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485E" w14:textId="77777777" w:rsidR="00217636" w:rsidRDefault="00E67FC3">
      <w:pPr>
        <w:jc w:val="center"/>
        <w:rPr>
          <w:color w:val="FF99CC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B03AC" wp14:editId="3DE884F9">
                <wp:simplePos x="0" y="0"/>
                <wp:positionH relativeFrom="column">
                  <wp:posOffset>2628900</wp:posOffset>
                </wp:positionH>
                <wp:positionV relativeFrom="paragraph">
                  <wp:posOffset>1828800</wp:posOffset>
                </wp:positionV>
                <wp:extent cx="1743075" cy="685800"/>
                <wp:effectExtent l="0" t="0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3075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2126CE" w14:textId="77777777" w:rsidR="00E67FC3" w:rsidRDefault="00E67FC3" w:rsidP="00E67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THOROS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B03AC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207pt;margin-top:2in;width:137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" filled="f" stroked="f">
                <v:textbox inset="0,0,0,0">
                  <w:txbxContent>
                    <w:p w14:paraId="452126CE" w14:textId="77777777" w:rsidR="00E67FC3" w:rsidRDefault="00E67FC3" w:rsidP="00E67F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THOROS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4213BC" wp14:editId="2DFBCD85">
            <wp:extent cx="1473200" cy="1879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A7D29" w14:textId="77777777" w:rsidR="00217636" w:rsidRDefault="00217636">
      <w:pPr>
        <w:jc w:val="center"/>
      </w:pPr>
    </w:p>
    <w:p w14:paraId="10005CF2" w14:textId="77777777" w:rsidR="00217636" w:rsidRDefault="00217636">
      <w:pPr>
        <w:jc w:val="center"/>
      </w:pPr>
    </w:p>
    <w:p w14:paraId="78FA7B97" w14:textId="77777777" w:rsidR="00217636" w:rsidRDefault="00217636">
      <w:pPr>
        <w:jc w:val="center"/>
      </w:pPr>
    </w:p>
    <w:p w14:paraId="3C643B3A" w14:textId="77777777" w:rsidR="00FF1C20" w:rsidRDefault="00FF1C20">
      <w:pPr>
        <w:jc w:val="center"/>
        <w:rPr>
          <w:sz w:val="28"/>
        </w:rPr>
      </w:pPr>
    </w:p>
    <w:p w14:paraId="6C410525" w14:textId="77777777" w:rsidR="00217636" w:rsidRDefault="009E5F3E">
      <w:pPr>
        <w:jc w:val="center"/>
        <w:rPr>
          <w:sz w:val="28"/>
        </w:rPr>
      </w:pPr>
      <w:r>
        <w:rPr>
          <w:sz w:val="28"/>
        </w:rPr>
        <w:t xml:space="preserve">          </w:t>
      </w:r>
      <w:r w:rsidR="00217636">
        <w:rPr>
          <w:sz w:val="28"/>
        </w:rPr>
        <w:t>CENTRE FOR THERAPY LEARNING</w:t>
      </w:r>
    </w:p>
    <w:p w14:paraId="156F5DEC" w14:textId="77777777" w:rsidR="004E067E" w:rsidRDefault="004E067E" w:rsidP="0044136C"/>
    <w:p w14:paraId="6C72D56A" w14:textId="77777777" w:rsidR="00567F1C" w:rsidRPr="00C16DD6" w:rsidRDefault="00C16DD6" w:rsidP="00C16D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C16DD6">
        <w:rPr>
          <w:b/>
          <w:sz w:val="40"/>
          <w:szCs w:val="40"/>
        </w:rPr>
        <w:t>HEALTH &amp; SAFETY POLICY</w:t>
      </w:r>
    </w:p>
    <w:p w14:paraId="0C722392" w14:textId="77777777" w:rsidR="00567F1C" w:rsidRDefault="00567F1C" w:rsidP="0044136C"/>
    <w:p w14:paraId="11CB466C" w14:textId="77777777" w:rsidR="00C16DD6" w:rsidRDefault="00C16DD6" w:rsidP="0044136C">
      <w:r>
        <w:t xml:space="preserve">It is THOROS’S policy to safeguard the health, safety and welfare of </w:t>
      </w:r>
      <w:proofErr w:type="gramStart"/>
      <w:r>
        <w:t>all of</w:t>
      </w:r>
      <w:proofErr w:type="gramEnd"/>
      <w:r>
        <w:t xml:space="preserve"> its staff, students and anyone who may have contact with the centre by providing healthy and safe working conditions.</w:t>
      </w:r>
    </w:p>
    <w:p w14:paraId="3E59616B" w14:textId="77777777" w:rsidR="00C16DD6" w:rsidRDefault="00C16DD6" w:rsidP="0044136C"/>
    <w:p w14:paraId="05FB2AF4" w14:textId="77777777" w:rsidR="00C16DD6" w:rsidRPr="002F7382" w:rsidRDefault="00C16DD6" w:rsidP="002F738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F7382">
        <w:rPr>
          <w:b/>
          <w:sz w:val="28"/>
          <w:szCs w:val="28"/>
        </w:rPr>
        <w:t>Our Objectives</w:t>
      </w:r>
    </w:p>
    <w:p w14:paraId="0FAB8765" w14:textId="77777777" w:rsidR="00C16DD6" w:rsidRDefault="00C16DD6" w:rsidP="0044136C"/>
    <w:p w14:paraId="4275DC5F" w14:textId="77777777" w:rsidR="00567F1C" w:rsidRDefault="00C16DD6" w:rsidP="0044136C">
      <w:r>
        <w:t xml:space="preserve">To promote standards of health, safety and welfare that comply with the requirements of the Health and </w:t>
      </w:r>
      <w:r w:rsidR="00386B1F">
        <w:t xml:space="preserve">    </w:t>
      </w:r>
      <w:r>
        <w:t>Safety at Work Act 1974 and all other relevant and statutory provisions and codes of practice.</w:t>
      </w:r>
      <w:r w:rsidR="00220504">
        <w:t xml:space="preserve"> </w:t>
      </w:r>
    </w:p>
    <w:p w14:paraId="3E940892" w14:textId="77777777" w:rsidR="00386B1F" w:rsidRDefault="00386B1F" w:rsidP="0044136C">
      <w:r>
        <w:t xml:space="preserve"> </w:t>
      </w:r>
    </w:p>
    <w:p w14:paraId="50199DA2" w14:textId="77777777" w:rsidR="00220504" w:rsidRDefault="00220504" w:rsidP="0044136C">
      <w:r>
        <w:t>To provide and maintain</w:t>
      </w:r>
      <w:r w:rsidRPr="00220504">
        <w:t xml:space="preserve"> </w:t>
      </w:r>
      <w:r>
        <w:t xml:space="preserve">safe and healthy working conditions, equipment and systems of work for </w:t>
      </w:r>
      <w:r w:rsidR="00D7271E">
        <w:t>T</w:t>
      </w:r>
      <w:r>
        <w:t>HOROS</w:t>
      </w:r>
      <w:r w:rsidR="00D7271E">
        <w:t xml:space="preserve"> staff, students and others involved with the centre, and to provide all relevant information, training and supervision needed for this purpose.</w:t>
      </w:r>
    </w:p>
    <w:p w14:paraId="01C12C78" w14:textId="77777777" w:rsidR="00386B1F" w:rsidRDefault="00386B1F" w:rsidP="0044136C"/>
    <w:p w14:paraId="6AD3982F" w14:textId="77777777" w:rsidR="00D7271E" w:rsidRDefault="00D7271E" w:rsidP="0044136C">
      <w:r>
        <w:t xml:space="preserve">To provide a safe means of access to </w:t>
      </w:r>
      <w:r w:rsidR="00386B1F">
        <w:t xml:space="preserve">and from </w:t>
      </w:r>
      <w:r>
        <w:t>all places of work</w:t>
      </w:r>
      <w:r w:rsidR="00386B1F">
        <w:t>.</w:t>
      </w:r>
    </w:p>
    <w:p w14:paraId="528243CD" w14:textId="77777777" w:rsidR="00386B1F" w:rsidRDefault="00386B1F" w:rsidP="0044136C"/>
    <w:p w14:paraId="6A7002A3" w14:textId="77777777" w:rsidR="00386B1F" w:rsidRDefault="00386B1F" w:rsidP="0044136C">
      <w:r>
        <w:t>To provide an effective basis for monitoring the health and safety arrangements at THOROS.</w:t>
      </w:r>
    </w:p>
    <w:p w14:paraId="66220805" w14:textId="77777777" w:rsidR="00220504" w:rsidRDefault="00220504" w:rsidP="0044136C"/>
    <w:p w14:paraId="429A9BBB" w14:textId="77777777" w:rsidR="00567F1C" w:rsidRPr="00FF1C20" w:rsidRDefault="00386B1F" w:rsidP="0044136C">
      <w:pPr>
        <w:rPr>
          <w:b/>
          <w:i/>
          <w:color w:val="FF0000"/>
        </w:rPr>
      </w:pPr>
      <w:r w:rsidRPr="00FF1C20">
        <w:rPr>
          <w:b/>
          <w:i/>
          <w:color w:val="FF0000"/>
        </w:rPr>
        <w:t>In the pursuit of these objectives THOROS expects all staff and students to co-operate and give support in creating and maintaining safe and healthy working conditions</w:t>
      </w:r>
    </w:p>
    <w:p w14:paraId="40552EB3" w14:textId="77777777" w:rsidR="00567F1C" w:rsidRDefault="00567F1C" w:rsidP="0044136C"/>
    <w:p w14:paraId="1EED53BC" w14:textId="77777777" w:rsidR="00C3227B" w:rsidRDefault="005C1038" w:rsidP="0044136C">
      <w:r>
        <w:t>Overall responsibility for health and safety and the effective implementation of this policy at THOROS rests with the Principal</w:t>
      </w:r>
      <w:r w:rsidR="00FF1C20">
        <w:t xml:space="preserve"> but t</w:t>
      </w:r>
      <w:r w:rsidR="008F0350">
        <w:t xml:space="preserve">o achieve a good standard of health and safety in the workplace </w:t>
      </w:r>
      <w:r w:rsidR="008F0350" w:rsidRPr="00FF1C20">
        <w:rPr>
          <w:i/>
        </w:rPr>
        <w:t>everyone</w:t>
      </w:r>
      <w:r w:rsidR="008F0350">
        <w:t xml:space="preserve"> involved at THOROS must take reasonable care for the health and safety of themselves and of </w:t>
      </w:r>
      <w:r w:rsidR="00C3227B">
        <w:t>colleagues or others who may be affected by their actions. They should co-operate with management in all matters relating to their health, safety and welfare and develop a personal concern for accident prevention.</w:t>
      </w:r>
    </w:p>
    <w:p w14:paraId="11B20A72" w14:textId="77777777" w:rsidR="00C3227B" w:rsidRDefault="00C3227B" w:rsidP="0044136C"/>
    <w:p w14:paraId="76478543" w14:textId="0B270D9F" w:rsidR="000F0FDF" w:rsidRDefault="00C3227B" w:rsidP="0044136C">
      <w:r>
        <w:t xml:space="preserve">A ‘safety culture’ at THOROS can be promoted most effectively if the pursuit of health and safety is accepted as shared by all at the centre. Everyone needs to take a positive interest in health and safety and exercise a common duty of care to </w:t>
      </w:r>
      <w:r w:rsidR="00176AFD">
        <w:t>others.</w:t>
      </w:r>
    </w:p>
    <w:p w14:paraId="30D050FB" w14:textId="77777777" w:rsidR="000F0FDF" w:rsidRDefault="000F0FDF" w:rsidP="0044136C"/>
    <w:p w14:paraId="49DBA440" w14:textId="77777777" w:rsidR="009A591C" w:rsidRDefault="009A591C" w:rsidP="0044136C">
      <w:pPr>
        <w:rPr>
          <w:b/>
          <w:bCs/>
        </w:rPr>
      </w:pPr>
    </w:p>
    <w:p w14:paraId="46127138" w14:textId="77777777" w:rsidR="009A591C" w:rsidRDefault="009A591C" w:rsidP="0044136C">
      <w:pPr>
        <w:rPr>
          <w:b/>
          <w:bCs/>
        </w:rPr>
      </w:pPr>
    </w:p>
    <w:p w14:paraId="0C3D00DA" w14:textId="77777777" w:rsidR="009A591C" w:rsidRDefault="009A591C" w:rsidP="0044136C">
      <w:pPr>
        <w:rPr>
          <w:b/>
          <w:bCs/>
        </w:rPr>
      </w:pPr>
    </w:p>
    <w:p w14:paraId="14D94482" w14:textId="50F14B6A" w:rsidR="000F0FDF" w:rsidRDefault="000F0FDF" w:rsidP="000F0FDF">
      <w:r>
        <w:lastRenderedPageBreak/>
        <w:t>.</w:t>
      </w:r>
    </w:p>
    <w:p w14:paraId="6E25F98E" w14:textId="77777777" w:rsidR="000F0FDF" w:rsidRDefault="000F0FDF" w:rsidP="0044136C"/>
    <w:p w14:paraId="41E39D9E" w14:textId="77777777" w:rsidR="00FF1C20" w:rsidRDefault="00FF1C20" w:rsidP="0044136C"/>
    <w:p w14:paraId="542298EE" w14:textId="0590CEA8" w:rsidR="00FF1C20" w:rsidRPr="00FF1C20" w:rsidRDefault="00FF1C20" w:rsidP="00FF1C20">
      <w:pPr>
        <w:rPr>
          <w:b/>
        </w:rPr>
      </w:pPr>
      <w:r w:rsidRPr="00FF1C20">
        <w:rPr>
          <w:b/>
        </w:rPr>
        <w:t xml:space="preserve">Policy updated </w:t>
      </w:r>
      <w:r w:rsidR="000E033E">
        <w:rPr>
          <w:b/>
        </w:rPr>
        <w:t xml:space="preserve">September </w:t>
      </w:r>
      <w:r w:rsidR="00176AFD">
        <w:rPr>
          <w:b/>
        </w:rPr>
        <w:t>202</w:t>
      </w:r>
      <w:r w:rsidR="000E033E">
        <w:rPr>
          <w:b/>
        </w:rPr>
        <w:t>0</w:t>
      </w:r>
    </w:p>
    <w:p w14:paraId="4E51B6D4" w14:textId="77777777" w:rsidR="00FF1C20" w:rsidRDefault="00FF1C20" w:rsidP="00FF1C20"/>
    <w:p w14:paraId="2FDFD116" w14:textId="77777777" w:rsidR="004E067E" w:rsidRDefault="00FF1C20" w:rsidP="00FF1C20">
      <w:pPr>
        <w:jc w:val="center"/>
      </w:pPr>
      <w:r w:rsidRPr="00FF1C20">
        <w:rPr>
          <w:sz w:val="16"/>
          <w:szCs w:val="16"/>
        </w:rPr>
        <w:t>(THOR</w:t>
      </w:r>
      <w:r w:rsidR="004E067E" w:rsidRPr="00FF1C20">
        <w:rPr>
          <w:sz w:val="16"/>
          <w:szCs w:val="16"/>
        </w:rPr>
        <w:t>OS ABIDES BY THE ETHICAL FRAMEWORK OF THE NATIONAL COUNSELLING SOCIETY</w:t>
      </w:r>
      <w:r w:rsidR="004E067E">
        <w:rPr>
          <w:sz w:val="18"/>
          <w:szCs w:val="18"/>
        </w:rPr>
        <w:t>)</w:t>
      </w:r>
    </w:p>
    <w:sectPr w:rsidR="004E067E" w:rsidSect="004E067E">
      <w:pgSz w:w="12240" w:h="15840"/>
      <w:pgMar w:top="720" w:right="14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FE8"/>
    <w:multiLevelType w:val="hybridMultilevel"/>
    <w:tmpl w:val="CBB0D7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F2FAE"/>
    <w:multiLevelType w:val="hybridMultilevel"/>
    <w:tmpl w:val="DABC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93"/>
    <w:rsid w:val="00024CDD"/>
    <w:rsid w:val="00031A00"/>
    <w:rsid w:val="0004611B"/>
    <w:rsid w:val="00072C0A"/>
    <w:rsid w:val="000C0F3E"/>
    <w:rsid w:val="000E033E"/>
    <w:rsid w:val="000F0FDF"/>
    <w:rsid w:val="000F30E1"/>
    <w:rsid w:val="001274BD"/>
    <w:rsid w:val="00176AFD"/>
    <w:rsid w:val="001D2D25"/>
    <w:rsid w:val="002030C6"/>
    <w:rsid w:val="00204CF2"/>
    <w:rsid w:val="00217636"/>
    <w:rsid w:val="00220504"/>
    <w:rsid w:val="0022244D"/>
    <w:rsid w:val="0024148D"/>
    <w:rsid w:val="002629F3"/>
    <w:rsid w:val="002A571F"/>
    <w:rsid w:val="002E4B0D"/>
    <w:rsid w:val="002F7382"/>
    <w:rsid w:val="00386B1F"/>
    <w:rsid w:val="003A6BB9"/>
    <w:rsid w:val="003B663D"/>
    <w:rsid w:val="003C6F03"/>
    <w:rsid w:val="003D1A15"/>
    <w:rsid w:val="003F3740"/>
    <w:rsid w:val="004221C8"/>
    <w:rsid w:val="0044136C"/>
    <w:rsid w:val="00484C77"/>
    <w:rsid w:val="004B328F"/>
    <w:rsid w:val="004B3CA0"/>
    <w:rsid w:val="004E067E"/>
    <w:rsid w:val="00567F1C"/>
    <w:rsid w:val="005A0D5D"/>
    <w:rsid w:val="005C1038"/>
    <w:rsid w:val="00641796"/>
    <w:rsid w:val="0066409E"/>
    <w:rsid w:val="006B530C"/>
    <w:rsid w:val="00741FB3"/>
    <w:rsid w:val="007D5BE0"/>
    <w:rsid w:val="0089379E"/>
    <w:rsid w:val="008F0350"/>
    <w:rsid w:val="00924FCD"/>
    <w:rsid w:val="00984E6D"/>
    <w:rsid w:val="009A591C"/>
    <w:rsid w:val="009C739D"/>
    <w:rsid w:val="009E02A6"/>
    <w:rsid w:val="009E5F3E"/>
    <w:rsid w:val="009F791D"/>
    <w:rsid w:val="00A43E2E"/>
    <w:rsid w:val="00A60D68"/>
    <w:rsid w:val="00AA275A"/>
    <w:rsid w:val="00B304F8"/>
    <w:rsid w:val="00B7402A"/>
    <w:rsid w:val="00BD5A32"/>
    <w:rsid w:val="00C16DD6"/>
    <w:rsid w:val="00C2134F"/>
    <w:rsid w:val="00C3227B"/>
    <w:rsid w:val="00C80D83"/>
    <w:rsid w:val="00CD3119"/>
    <w:rsid w:val="00CF6FFA"/>
    <w:rsid w:val="00D7271E"/>
    <w:rsid w:val="00DC6620"/>
    <w:rsid w:val="00E67FC3"/>
    <w:rsid w:val="00E74ACB"/>
    <w:rsid w:val="00E84492"/>
    <w:rsid w:val="00EA5A01"/>
    <w:rsid w:val="00F00FE1"/>
    <w:rsid w:val="00F0549D"/>
    <w:rsid w:val="00F41593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BE2BA"/>
  <w15:chartTrackingRefBased/>
  <w15:docId w15:val="{2ECB853D-26B3-5046-8E16-28C21B3A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37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Groverlers Revenge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 Pollock</dc:creator>
  <cp:keywords/>
  <dc:description/>
  <cp:lastModifiedBy>Virginia Godden</cp:lastModifiedBy>
  <cp:revision>14</cp:revision>
  <cp:lastPrinted>2016-01-30T14:53:00Z</cp:lastPrinted>
  <dcterms:created xsi:type="dcterms:W3CDTF">2021-06-12T09:57:00Z</dcterms:created>
  <dcterms:modified xsi:type="dcterms:W3CDTF">2021-06-14T07:23:00Z</dcterms:modified>
</cp:coreProperties>
</file>