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59B7" w14:textId="77777777" w:rsidR="00FF37BD" w:rsidRDefault="00FF37BD" w:rsidP="00F6442A">
      <w:pPr>
        <w:pStyle w:val="Heading2"/>
        <w:rPr>
          <w:rFonts w:ascii="Baskerville Old Face" w:hAnsi="Baskerville Old Face"/>
          <w:b/>
          <w:sz w:val="36"/>
        </w:rPr>
      </w:pPr>
      <w:r>
        <w:rPr>
          <w:rFonts w:ascii="Baskerville Old Face" w:hAnsi="Baskerville Old Face"/>
          <w:b/>
          <w:sz w:val="36"/>
        </w:rPr>
        <w:t xml:space="preserve">   </w:t>
      </w:r>
    </w:p>
    <w:p w14:paraId="1D808930" w14:textId="77777777" w:rsidR="00451644" w:rsidRDefault="00451644" w:rsidP="006F7EB9">
      <w:pPr>
        <w:pStyle w:val="Heading3"/>
        <w:ind w:left="2160" w:firstLine="720"/>
        <w:jc w:val="left"/>
        <w:rPr>
          <w:b/>
          <w:szCs w:val="28"/>
        </w:rPr>
      </w:pPr>
    </w:p>
    <w:p w14:paraId="671BC9C1" w14:textId="77777777" w:rsidR="007B3165" w:rsidRDefault="007B3165" w:rsidP="007B3165">
      <w:pPr>
        <w:jc w:val="center"/>
        <w:rPr>
          <w:b/>
          <w:sz w:val="44"/>
          <w:szCs w:val="44"/>
          <w:u w:val="single"/>
        </w:rPr>
      </w:pPr>
      <w:r w:rsidRPr="007B3165">
        <w:rPr>
          <w:b/>
          <w:sz w:val="44"/>
          <w:szCs w:val="44"/>
          <w:u w:val="single"/>
        </w:rPr>
        <w:t>EQUALITY POLICY</w:t>
      </w:r>
    </w:p>
    <w:p w14:paraId="3017F0B8" w14:textId="77777777" w:rsidR="00612E5A" w:rsidRDefault="00612E5A" w:rsidP="007B3165">
      <w:pPr>
        <w:jc w:val="center"/>
        <w:rPr>
          <w:b/>
          <w:sz w:val="44"/>
          <w:szCs w:val="44"/>
          <w:u w:val="single"/>
        </w:rPr>
      </w:pPr>
    </w:p>
    <w:p w14:paraId="217A8322" w14:textId="77777777" w:rsidR="00612E5A" w:rsidRDefault="00612E5A" w:rsidP="00612E5A">
      <w:pPr>
        <w:rPr>
          <w:b/>
          <w:sz w:val="28"/>
          <w:szCs w:val="28"/>
        </w:rPr>
      </w:pPr>
      <w:r>
        <w:rPr>
          <w:b/>
          <w:sz w:val="28"/>
          <w:szCs w:val="28"/>
        </w:rPr>
        <w:t>LEGISLATION</w:t>
      </w:r>
    </w:p>
    <w:p w14:paraId="74058358" w14:textId="77777777" w:rsidR="00612E5A" w:rsidRPr="00612E5A" w:rsidRDefault="00612E5A" w:rsidP="00612E5A">
      <w:pPr>
        <w:rPr>
          <w:b/>
          <w:sz w:val="28"/>
          <w:szCs w:val="28"/>
        </w:rPr>
      </w:pPr>
    </w:p>
    <w:p w14:paraId="128CB890" w14:textId="77777777" w:rsidR="007B3165" w:rsidRDefault="00612E5A" w:rsidP="007B3165">
      <w:pPr>
        <w:rPr>
          <w:sz w:val="22"/>
          <w:szCs w:val="22"/>
        </w:rPr>
      </w:pPr>
      <w:r w:rsidRPr="00612E5A">
        <w:rPr>
          <w:sz w:val="22"/>
          <w:szCs w:val="22"/>
        </w:rPr>
        <w:t xml:space="preserve">The </w:t>
      </w:r>
      <w:r w:rsidRPr="00612E5A">
        <w:rPr>
          <w:bCs/>
          <w:sz w:val="22"/>
          <w:szCs w:val="22"/>
        </w:rPr>
        <w:t>Equality Act 2010</w:t>
      </w:r>
      <w:r w:rsidRPr="00612E5A">
        <w:rPr>
          <w:sz w:val="22"/>
          <w:szCs w:val="22"/>
        </w:rPr>
        <w:t xml:space="preserve"> which became law on 1st October 2010 legislates that all organisations must have a clear statement of their </w:t>
      </w:r>
      <w:r w:rsidRPr="00612E5A">
        <w:rPr>
          <w:bCs/>
          <w:sz w:val="22"/>
          <w:szCs w:val="22"/>
        </w:rPr>
        <w:t>Equality Policy</w:t>
      </w:r>
      <w:r w:rsidRPr="00612E5A">
        <w:rPr>
          <w:sz w:val="22"/>
          <w:szCs w:val="22"/>
        </w:rPr>
        <w:t xml:space="preserve"> in relation to </w:t>
      </w:r>
      <w:r w:rsidRPr="00612E5A">
        <w:rPr>
          <w:bCs/>
          <w:sz w:val="22"/>
          <w:szCs w:val="22"/>
        </w:rPr>
        <w:t>equal opportunities</w:t>
      </w:r>
      <w:r w:rsidRPr="00612E5A">
        <w:rPr>
          <w:sz w:val="22"/>
          <w:szCs w:val="22"/>
        </w:rPr>
        <w:t xml:space="preserve"> and </w:t>
      </w:r>
      <w:r w:rsidRPr="00612E5A">
        <w:rPr>
          <w:bCs/>
          <w:sz w:val="22"/>
          <w:szCs w:val="22"/>
        </w:rPr>
        <w:t>diversity</w:t>
      </w:r>
      <w:r w:rsidRPr="00612E5A">
        <w:rPr>
          <w:sz w:val="22"/>
          <w:szCs w:val="22"/>
        </w:rPr>
        <w:t xml:space="preserve"> in the </w:t>
      </w:r>
      <w:r w:rsidRPr="00612E5A">
        <w:rPr>
          <w:bCs/>
          <w:sz w:val="22"/>
          <w:szCs w:val="22"/>
        </w:rPr>
        <w:t>workplace</w:t>
      </w:r>
      <w:r w:rsidRPr="00612E5A">
        <w:rPr>
          <w:sz w:val="22"/>
          <w:szCs w:val="22"/>
        </w:rPr>
        <w:t>.</w:t>
      </w:r>
    </w:p>
    <w:p w14:paraId="3B912DE0" w14:textId="77777777" w:rsidR="00327FC4" w:rsidRPr="00612E5A" w:rsidRDefault="00327FC4" w:rsidP="007B3165">
      <w:pPr>
        <w:rPr>
          <w:sz w:val="22"/>
          <w:szCs w:val="22"/>
        </w:rPr>
      </w:pPr>
    </w:p>
    <w:p w14:paraId="4B99C1BE" w14:textId="77777777" w:rsidR="007B3165" w:rsidRPr="00612E5A" w:rsidRDefault="007B3165" w:rsidP="007B3165">
      <w:pPr>
        <w:rPr>
          <w:b/>
          <w:sz w:val="28"/>
          <w:szCs w:val="28"/>
        </w:rPr>
      </w:pPr>
      <w:r w:rsidRPr="00612E5A">
        <w:rPr>
          <w:b/>
          <w:sz w:val="28"/>
          <w:szCs w:val="28"/>
        </w:rPr>
        <w:t>POLICY STATEMENT</w:t>
      </w:r>
    </w:p>
    <w:p w14:paraId="64AA67EB" w14:textId="77777777" w:rsidR="007B3165" w:rsidRPr="007B3165" w:rsidRDefault="007B3165" w:rsidP="007B3165">
      <w:pPr>
        <w:rPr>
          <w:b/>
          <w:sz w:val="28"/>
          <w:szCs w:val="28"/>
        </w:rPr>
      </w:pPr>
    </w:p>
    <w:p w14:paraId="786190AA" w14:textId="77777777" w:rsidR="007B3165" w:rsidRPr="00612E5A" w:rsidRDefault="006F7EB9" w:rsidP="007B3165">
      <w:pPr>
        <w:numPr>
          <w:ilvl w:val="0"/>
          <w:numId w:val="9"/>
        </w:numPr>
        <w:rPr>
          <w:sz w:val="22"/>
          <w:szCs w:val="22"/>
        </w:rPr>
      </w:pPr>
      <w:r>
        <w:rPr>
          <w:sz w:val="22"/>
          <w:szCs w:val="22"/>
        </w:rPr>
        <w:t>THOROS, Centre for Therapy Learning,</w:t>
      </w:r>
      <w:r w:rsidR="007B3165" w:rsidRPr="00612E5A">
        <w:rPr>
          <w:sz w:val="22"/>
          <w:szCs w:val="22"/>
        </w:rPr>
        <w:t xml:space="preserve"> recognises that discrimination and victimisation is unacceptable and that it is in the interests of </w:t>
      </w:r>
      <w:r>
        <w:rPr>
          <w:sz w:val="22"/>
          <w:szCs w:val="22"/>
        </w:rPr>
        <w:t xml:space="preserve">everyone involved in </w:t>
      </w:r>
      <w:r w:rsidR="007B3165" w:rsidRPr="00612E5A">
        <w:rPr>
          <w:sz w:val="22"/>
          <w:szCs w:val="22"/>
        </w:rPr>
        <w:t xml:space="preserve">the </w:t>
      </w:r>
      <w:r>
        <w:rPr>
          <w:sz w:val="22"/>
          <w:szCs w:val="22"/>
        </w:rPr>
        <w:t>Centre,</w:t>
      </w:r>
      <w:r w:rsidR="007B3165" w:rsidRPr="00612E5A">
        <w:rPr>
          <w:sz w:val="22"/>
          <w:szCs w:val="22"/>
        </w:rPr>
        <w:t xml:space="preserve"> </w:t>
      </w:r>
      <w:r>
        <w:rPr>
          <w:sz w:val="22"/>
          <w:szCs w:val="22"/>
        </w:rPr>
        <w:t>both</w:t>
      </w:r>
      <w:r w:rsidR="007B3165" w:rsidRPr="00612E5A">
        <w:rPr>
          <w:sz w:val="22"/>
          <w:szCs w:val="22"/>
        </w:rPr>
        <w:t xml:space="preserve"> employees</w:t>
      </w:r>
      <w:r>
        <w:rPr>
          <w:sz w:val="22"/>
          <w:szCs w:val="22"/>
        </w:rPr>
        <w:t xml:space="preserve"> and students,</w:t>
      </w:r>
      <w:r w:rsidR="007B3165" w:rsidRPr="00612E5A">
        <w:rPr>
          <w:sz w:val="22"/>
          <w:szCs w:val="22"/>
        </w:rPr>
        <w:t xml:space="preserve"> to utilise the skills of the total workforce. It is the aim of the </w:t>
      </w:r>
      <w:r>
        <w:rPr>
          <w:sz w:val="22"/>
          <w:szCs w:val="22"/>
        </w:rPr>
        <w:t>Centre</w:t>
      </w:r>
      <w:r w:rsidR="00510C4D">
        <w:rPr>
          <w:sz w:val="22"/>
          <w:szCs w:val="22"/>
        </w:rPr>
        <w:t xml:space="preserve"> </w:t>
      </w:r>
      <w:r w:rsidR="007B3165" w:rsidRPr="00612E5A">
        <w:rPr>
          <w:sz w:val="22"/>
          <w:szCs w:val="22"/>
        </w:rPr>
        <w:t xml:space="preserve">to ensure that no </w:t>
      </w:r>
      <w:r>
        <w:rPr>
          <w:sz w:val="22"/>
          <w:szCs w:val="22"/>
        </w:rPr>
        <w:t>person</w:t>
      </w:r>
      <w:r w:rsidR="007B3165" w:rsidRPr="00612E5A">
        <w:rPr>
          <w:sz w:val="22"/>
          <w:szCs w:val="22"/>
        </w:rPr>
        <w:t xml:space="preserve"> receives less favourable facilities or treatment (either directly or indirectly) in</w:t>
      </w:r>
      <w:r>
        <w:rPr>
          <w:sz w:val="22"/>
          <w:szCs w:val="22"/>
        </w:rPr>
        <w:t xml:space="preserve"> training,</w:t>
      </w:r>
      <w:r w:rsidR="007B3165" w:rsidRPr="00612E5A">
        <w:rPr>
          <w:sz w:val="22"/>
          <w:szCs w:val="22"/>
        </w:rPr>
        <w:t xml:space="preserve"> recruitment or employment</w:t>
      </w:r>
      <w:r>
        <w:rPr>
          <w:sz w:val="22"/>
          <w:szCs w:val="22"/>
        </w:rPr>
        <w:t>,</w:t>
      </w:r>
      <w:r w:rsidR="007B3165" w:rsidRPr="00612E5A">
        <w:rPr>
          <w:sz w:val="22"/>
          <w:szCs w:val="22"/>
        </w:rPr>
        <w:t xml:space="preserve"> on grounds of age, disability, gender / gender reassignment, marriage / civil partnership, pregnancy / maternity, race, religion or belief, sex, or sexual orientation (the </w:t>
      </w:r>
      <w:r w:rsidR="007B3165" w:rsidRPr="00612E5A">
        <w:rPr>
          <w:b/>
          <w:sz w:val="22"/>
          <w:szCs w:val="22"/>
        </w:rPr>
        <w:t>protected characteristics</w:t>
      </w:r>
      <w:r w:rsidR="007B3165" w:rsidRPr="00612E5A">
        <w:rPr>
          <w:sz w:val="22"/>
          <w:szCs w:val="22"/>
        </w:rPr>
        <w:t>).</w:t>
      </w:r>
    </w:p>
    <w:p w14:paraId="51F7B1FB" w14:textId="77777777" w:rsidR="007B3165" w:rsidRPr="00612E5A" w:rsidRDefault="007B3165" w:rsidP="007B3165">
      <w:pPr>
        <w:rPr>
          <w:sz w:val="22"/>
          <w:szCs w:val="22"/>
        </w:rPr>
      </w:pPr>
    </w:p>
    <w:p w14:paraId="2673DD80" w14:textId="77777777" w:rsidR="007B3165" w:rsidRPr="00612E5A" w:rsidRDefault="007B3165" w:rsidP="007B3165">
      <w:pPr>
        <w:numPr>
          <w:ilvl w:val="0"/>
          <w:numId w:val="9"/>
        </w:numPr>
        <w:rPr>
          <w:sz w:val="22"/>
          <w:szCs w:val="22"/>
        </w:rPr>
      </w:pPr>
      <w:r w:rsidRPr="00612E5A">
        <w:rPr>
          <w:sz w:val="22"/>
          <w:szCs w:val="22"/>
        </w:rPr>
        <w:t xml:space="preserve">Our aim is that </w:t>
      </w:r>
      <w:r w:rsidR="006F7EB9">
        <w:rPr>
          <w:sz w:val="22"/>
          <w:szCs w:val="22"/>
        </w:rPr>
        <w:t>everyone involved with Thoros</w:t>
      </w:r>
      <w:r w:rsidRPr="00612E5A">
        <w:rPr>
          <w:sz w:val="22"/>
          <w:szCs w:val="22"/>
        </w:rPr>
        <w:t xml:space="preserve"> will be truly representative of all sections of society and each </w:t>
      </w:r>
      <w:r w:rsidR="006F7EB9">
        <w:rPr>
          <w:sz w:val="22"/>
          <w:szCs w:val="22"/>
        </w:rPr>
        <w:t>person</w:t>
      </w:r>
      <w:r w:rsidRPr="00612E5A">
        <w:rPr>
          <w:sz w:val="22"/>
          <w:szCs w:val="22"/>
        </w:rPr>
        <w:t xml:space="preserve"> feels respected and able to give of their best.</w:t>
      </w:r>
    </w:p>
    <w:p w14:paraId="46053FE1" w14:textId="77777777" w:rsidR="007B3165" w:rsidRPr="00612E5A" w:rsidRDefault="007B3165" w:rsidP="007B3165">
      <w:pPr>
        <w:rPr>
          <w:sz w:val="22"/>
          <w:szCs w:val="22"/>
        </w:rPr>
      </w:pPr>
    </w:p>
    <w:p w14:paraId="52708669" w14:textId="77777777" w:rsidR="007B3165" w:rsidRPr="00612E5A" w:rsidRDefault="007B3165" w:rsidP="007B3165">
      <w:pPr>
        <w:numPr>
          <w:ilvl w:val="0"/>
          <w:numId w:val="9"/>
        </w:numPr>
        <w:rPr>
          <w:sz w:val="22"/>
          <w:szCs w:val="22"/>
        </w:rPr>
      </w:pPr>
      <w:r w:rsidRPr="00612E5A">
        <w:rPr>
          <w:sz w:val="22"/>
          <w:szCs w:val="22"/>
        </w:rPr>
        <w:t>We oppose all forms of unlawful and unfair discrimination or victimisation. To that end the purpose of this policy is to provide equality and fairness for all in our employment.</w:t>
      </w:r>
    </w:p>
    <w:p w14:paraId="41E144A8" w14:textId="77777777" w:rsidR="007B3165" w:rsidRPr="00612E5A" w:rsidRDefault="007B3165" w:rsidP="007B3165">
      <w:pPr>
        <w:rPr>
          <w:sz w:val="22"/>
          <w:szCs w:val="22"/>
        </w:rPr>
      </w:pPr>
    </w:p>
    <w:p w14:paraId="7A13CB0D" w14:textId="77777777" w:rsidR="007B3165" w:rsidRPr="00612E5A" w:rsidRDefault="007B3165" w:rsidP="007B3165">
      <w:pPr>
        <w:numPr>
          <w:ilvl w:val="0"/>
          <w:numId w:val="9"/>
        </w:numPr>
        <w:rPr>
          <w:sz w:val="22"/>
          <w:szCs w:val="22"/>
        </w:rPr>
      </w:pPr>
      <w:r w:rsidRPr="00612E5A">
        <w:rPr>
          <w:sz w:val="22"/>
          <w:szCs w:val="22"/>
        </w:rPr>
        <w:t>All employees</w:t>
      </w:r>
      <w:r w:rsidR="006F7EB9">
        <w:rPr>
          <w:sz w:val="22"/>
          <w:szCs w:val="22"/>
        </w:rPr>
        <w:t xml:space="preserve"> and students</w:t>
      </w:r>
      <w:r w:rsidR="00510C4D">
        <w:rPr>
          <w:sz w:val="22"/>
          <w:szCs w:val="22"/>
        </w:rPr>
        <w:t>, whether part-time, full-time,</w:t>
      </w:r>
      <w:r w:rsidRPr="00612E5A">
        <w:rPr>
          <w:sz w:val="22"/>
          <w:szCs w:val="22"/>
        </w:rPr>
        <w:t xml:space="preserve"> temporary</w:t>
      </w:r>
      <w:r w:rsidR="00510C4D">
        <w:rPr>
          <w:sz w:val="22"/>
          <w:szCs w:val="22"/>
        </w:rPr>
        <w:t xml:space="preserve"> or voluntary</w:t>
      </w:r>
      <w:r w:rsidRPr="00612E5A">
        <w:rPr>
          <w:sz w:val="22"/>
          <w:szCs w:val="22"/>
        </w:rPr>
        <w:t xml:space="preserve">, will be treated fairly and with respect. Selection for employment, promotion, training or any other benefit will be on the basis of aptitude and ability. All employees will be helped and encouraged to develop their full potential and the talents and resources of the workforce will be fully utilised to maximise the efficiency of the </w:t>
      </w:r>
      <w:r w:rsidR="00DB5AE4">
        <w:rPr>
          <w:sz w:val="22"/>
          <w:szCs w:val="22"/>
        </w:rPr>
        <w:t>Centre</w:t>
      </w:r>
      <w:r w:rsidRPr="00612E5A">
        <w:rPr>
          <w:sz w:val="22"/>
          <w:szCs w:val="22"/>
        </w:rPr>
        <w:t>.</w:t>
      </w:r>
    </w:p>
    <w:p w14:paraId="6461B2BF" w14:textId="77777777" w:rsidR="007B3165" w:rsidRPr="00612E5A" w:rsidRDefault="007B3165" w:rsidP="007B3165">
      <w:pPr>
        <w:rPr>
          <w:sz w:val="22"/>
          <w:szCs w:val="22"/>
        </w:rPr>
      </w:pPr>
    </w:p>
    <w:p w14:paraId="13134180" w14:textId="77777777" w:rsidR="007B3165" w:rsidRPr="00612E5A" w:rsidRDefault="007B3165" w:rsidP="007B3165">
      <w:pPr>
        <w:numPr>
          <w:ilvl w:val="0"/>
          <w:numId w:val="9"/>
        </w:numPr>
        <w:rPr>
          <w:sz w:val="22"/>
          <w:szCs w:val="22"/>
        </w:rPr>
      </w:pPr>
      <w:r w:rsidRPr="00612E5A">
        <w:rPr>
          <w:sz w:val="22"/>
          <w:szCs w:val="22"/>
        </w:rPr>
        <w:t xml:space="preserve">Our staff will not discriminate directly or indirectly, or harass </w:t>
      </w:r>
      <w:r w:rsidR="00DB5AE4">
        <w:rPr>
          <w:sz w:val="22"/>
          <w:szCs w:val="22"/>
        </w:rPr>
        <w:t>students</w:t>
      </w:r>
      <w:r w:rsidRPr="00612E5A">
        <w:rPr>
          <w:sz w:val="22"/>
          <w:szCs w:val="22"/>
        </w:rPr>
        <w:t xml:space="preserve"> because of age, disability, gender reassignment, pregnancy and maternity, race, religion or belief, sex, and sexual orientation in the provision of the </w:t>
      </w:r>
      <w:r w:rsidR="00DB5AE4">
        <w:rPr>
          <w:sz w:val="22"/>
          <w:szCs w:val="22"/>
        </w:rPr>
        <w:t>centre</w:t>
      </w:r>
      <w:r w:rsidRPr="00612E5A">
        <w:rPr>
          <w:sz w:val="22"/>
          <w:szCs w:val="22"/>
        </w:rPr>
        <w:t>’s services.</w:t>
      </w:r>
    </w:p>
    <w:p w14:paraId="64C4857E" w14:textId="77777777" w:rsidR="007B3165" w:rsidRPr="00612E5A" w:rsidRDefault="007B3165" w:rsidP="007B3165">
      <w:pPr>
        <w:rPr>
          <w:sz w:val="22"/>
          <w:szCs w:val="22"/>
        </w:rPr>
      </w:pPr>
    </w:p>
    <w:p w14:paraId="6242233D" w14:textId="77777777" w:rsidR="007B3165" w:rsidRPr="00612E5A" w:rsidRDefault="007B3165" w:rsidP="007B3165">
      <w:pPr>
        <w:numPr>
          <w:ilvl w:val="0"/>
          <w:numId w:val="9"/>
        </w:numPr>
        <w:rPr>
          <w:sz w:val="22"/>
          <w:szCs w:val="22"/>
        </w:rPr>
      </w:pPr>
      <w:r w:rsidRPr="00612E5A">
        <w:rPr>
          <w:sz w:val="22"/>
          <w:szCs w:val="22"/>
        </w:rPr>
        <w:t>This policy and the associated arrangements shall operate in accordance with statutory requirements. In addition, full account will be taken of any guidance or Codes of Practice issued by the Equality and Human Rights Commission, any Government Departments, and any other statutory bodies.</w:t>
      </w:r>
    </w:p>
    <w:p w14:paraId="1E4ECDA7" w14:textId="77777777" w:rsidR="007B3165" w:rsidRPr="007B3165" w:rsidRDefault="007B3165" w:rsidP="007B3165">
      <w:pPr>
        <w:rPr>
          <w:sz w:val="28"/>
          <w:szCs w:val="28"/>
        </w:rPr>
      </w:pPr>
    </w:p>
    <w:p w14:paraId="5034481F" w14:textId="77777777" w:rsidR="007B3165" w:rsidRPr="007B3165" w:rsidRDefault="007B3165" w:rsidP="007B3165">
      <w:pPr>
        <w:rPr>
          <w:b/>
          <w:sz w:val="28"/>
          <w:szCs w:val="28"/>
        </w:rPr>
      </w:pPr>
      <w:r w:rsidRPr="007B3165">
        <w:rPr>
          <w:b/>
          <w:sz w:val="28"/>
          <w:szCs w:val="28"/>
        </w:rPr>
        <w:t>OUR COMMITMENT</w:t>
      </w:r>
    </w:p>
    <w:p w14:paraId="00BFBFE8" w14:textId="77777777" w:rsidR="007B3165" w:rsidRPr="007B3165" w:rsidRDefault="007B3165" w:rsidP="007B3165">
      <w:pPr>
        <w:rPr>
          <w:b/>
          <w:sz w:val="28"/>
          <w:szCs w:val="28"/>
        </w:rPr>
      </w:pPr>
    </w:p>
    <w:p w14:paraId="5731D74F" w14:textId="77777777" w:rsidR="007B3165" w:rsidRPr="00612E5A" w:rsidRDefault="007B3165" w:rsidP="007B3165">
      <w:pPr>
        <w:numPr>
          <w:ilvl w:val="0"/>
          <w:numId w:val="8"/>
        </w:numPr>
        <w:rPr>
          <w:sz w:val="22"/>
          <w:szCs w:val="22"/>
        </w:rPr>
      </w:pPr>
      <w:r w:rsidRPr="00612E5A">
        <w:rPr>
          <w:sz w:val="22"/>
          <w:szCs w:val="22"/>
        </w:rPr>
        <w:t xml:space="preserve">To create an environment in which individual differences and the contributions of </w:t>
      </w:r>
      <w:r w:rsidR="00DB5AE4">
        <w:rPr>
          <w:sz w:val="22"/>
          <w:szCs w:val="22"/>
        </w:rPr>
        <w:t>everyone involved in the Centre</w:t>
      </w:r>
      <w:r w:rsidRPr="00612E5A">
        <w:rPr>
          <w:sz w:val="22"/>
          <w:szCs w:val="22"/>
        </w:rPr>
        <w:t xml:space="preserve"> are recognised and valued.</w:t>
      </w:r>
    </w:p>
    <w:p w14:paraId="2E1DDC1A" w14:textId="77777777" w:rsidR="007B3165" w:rsidRPr="00612E5A" w:rsidRDefault="007B3165" w:rsidP="007B3165">
      <w:pPr>
        <w:numPr>
          <w:ilvl w:val="0"/>
          <w:numId w:val="8"/>
        </w:numPr>
        <w:rPr>
          <w:sz w:val="22"/>
          <w:szCs w:val="22"/>
        </w:rPr>
      </w:pPr>
      <w:r w:rsidRPr="00612E5A">
        <w:rPr>
          <w:sz w:val="22"/>
          <w:szCs w:val="22"/>
        </w:rPr>
        <w:t>Every employee</w:t>
      </w:r>
      <w:r w:rsidR="00DB5AE4">
        <w:rPr>
          <w:sz w:val="22"/>
          <w:szCs w:val="22"/>
        </w:rPr>
        <w:t xml:space="preserve"> and student </w:t>
      </w:r>
      <w:r w:rsidRPr="00612E5A">
        <w:rPr>
          <w:sz w:val="22"/>
          <w:szCs w:val="22"/>
        </w:rPr>
        <w:t>is entitled to a working environment that promotes dignity and respect to all. No form of intimidation, bullying or harassment will be tolerated.</w:t>
      </w:r>
    </w:p>
    <w:p w14:paraId="4A918DB0" w14:textId="77777777" w:rsidR="007B3165" w:rsidRPr="00612E5A" w:rsidRDefault="007B3165" w:rsidP="007B3165">
      <w:pPr>
        <w:numPr>
          <w:ilvl w:val="0"/>
          <w:numId w:val="8"/>
        </w:numPr>
        <w:rPr>
          <w:sz w:val="22"/>
          <w:szCs w:val="22"/>
        </w:rPr>
      </w:pPr>
      <w:r w:rsidRPr="00612E5A">
        <w:rPr>
          <w:sz w:val="22"/>
          <w:szCs w:val="22"/>
        </w:rPr>
        <w:t>Training, development and progression opportunities are available to all staff.</w:t>
      </w:r>
    </w:p>
    <w:p w14:paraId="4CF57446" w14:textId="77777777" w:rsidR="007B3165" w:rsidRPr="00612E5A" w:rsidRDefault="007B3165" w:rsidP="007B3165">
      <w:pPr>
        <w:numPr>
          <w:ilvl w:val="0"/>
          <w:numId w:val="8"/>
        </w:numPr>
        <w:rPr>
          <w:sz w:val="22"/>
          <w:szCs w:val="22"/>
        </w:rPr>
      </w:pPr>
      <w:r w:rsidRPr="00612E5A">
        <w:rPr>
          <w:sz w:val="22"/>
          <w:szCs w:val="22"/>
        </w:rPr>
        <w:t>To promote equality in the workplace which we believe is good management practice and makes sound business sense.</w:t>
      </w:r>
    </w:p>
    <w:p w14:paraId="7F7A8B60" w14:textId="77777777" w:rsidR="007B3165" w:rsidRPr="00612E5A" w:rsidRDefault="007B3165" w:rsidP="007B3165">
      <w:pPr>
        <w:numPr>
          <w:ilvl w:val="0"/>
          <w:numId w:val="8"/>
        </w:numPr>
        <w:rPr>
          <w:sz w:val="22"/>
          <w:szCs w:val="22"/>
        </w:rPr>
      </w:pPr>
      <w:r w:rsidRPr="00612E5A">
        <w:rPr>
          <w:sz w:val="22"/>
          <w:szCs w:val="22"/>
        </w:rPr>
        <w:t>We will review all our employment practices and procedures to ensure fairness.</w:t>
      </w:r>
    </w:p>
    <w:p w14:paraId="1B41DBF0" w14:textId="77777777" w:rsidR="007B3165" w:rsidRPr="00612E5A" w:rsidRDefault="007B3165" w:rsidP="007B3165">
      <w:pPr>
        <w:numPr>
          <w:ilvl w:val="0"/>
          <w:numId w:val="8"/>
        </w:numPr>
        <w:rPr>
          <w:sz w:val="22"/>
          <w:szCs w:val="22"/>
        </w:rPr>
      </w:pPr>
      <w:r w:rsidRPr="00612E5A">
        <w:rPr>
          <w:sz w:val="22"/>
          <w:szCs w:val="22"/>
        </w:rPr>
        <w:t>Breaches of our equality policy will be regarded as misconduct and could lead to disciplinary proceedings.</w:t>
      </w:r>
    </w:p>
    <w:p w14:paraId="489F359E" w14:textId="77777777" w:rsidR="007B3165" w:rsidRPr="00612E5A" w:rsidRDefault="007B3165" w:rsidP="007B3165">
      <w:pPr>
        <w:numPr>
          <w:ilvl w:val="0"/>
          <w:numId w:val="8"/>
        </w:numPr>
        <w:rPr>
          <w:sz w:val="22"/>
          <w:szCs w:val="22"/>
        </w:rPr>
      </w:pPr>
      <w:r w:rsidRPr="00612E5A">
        <w:rPr>
          <w:sz w:val="22"/>
          <w:szCs w:val="22"/>
        </w:rPr>
        <w:t xml:space="preserve">This policy is fully supported by </w:t>
      </w:r>
      <w:r w:rsidR="00DB5AE4">
        <w:rPr>
          <w:sz w:val="22"/>
          <w:szCs w:val="22"/>
        </w:rPr>
        <w:t xml:space="preserve">the Centre’s Principal </w:t>
      </w:r>
      <w:r w:rsidR="00A4641A">
        <w:rPr>
          <w:sz w:val="22"/>
          <w:szCs w:val="22"/>
        </w:rPr>
        <w:t>and Vice-Principal</w:t>
      </w:r>
      <w:r w:rsidRPr="00612E5A">
        <w:rPr>
          <w:sz w:val="22"/>
          <w:szCs w:val="22"/>
        </w:rPr>
        <w:t xml:space="preserve"> and has been agreed with  employee representatives.</w:t>
      </w:r>
    </w:p>
    <w:p w14:paraId="1ED8C76A" w14:textId="77777777" w:rsidR="007B3165" w:rsidRPr="00612E5A" w:rsidRDefault="007B3165" w:rsidP="007B3165">
      <w:pPr>
        <w:numPr>
          <w:ilvl w:val="0"/>
          <w:numId w:val="8"/>
        </w:numPr>
        <w:rPr>
          <w:sz w:val="22"/>
          <w:szCs w:val="22"/>
        </w:rPr>
      </w:pPr>
      <w:r w:rsidRPr="00612E5A">
        <w:rPr>
          <w:sz w:val="22"/>
          <w:szCs w:val="22"/>
        </w:rPr>
        <w:t>The policy will be monitored and reviewed annually</w:t>
      </w:r>
    </w:p>
    <w:p w14:paraId="7D66FF40" w14:textId="77777777" w:rsidR="007B3165" w:rsidRPr="007B3165" w:rsidRDefault="007B3165" w:rsidP="007B3165">
      <w:pPr>
        <w:rPr>
          <w:sz w:val="28"/>
          <w:szCs w:val="28"/>
        </w:rPr>
      </w:pPr>
    </w:p>
    <w:p w14:paraId="735B40F8" w14:textId="77777777" w:rsidR="00DB5AE4" w:rsidRDefault="00DB5AE4" w:rsidP="007B3165">
      <w:pPr>
        <w:rPr>
          <w:b/>
          <w:sz w:val="28"/>
          <w:szCs w:val="28"/>
        </w:rPr>
      </w:pPr>
    </w:p>
    <w:p w14:paraId="0ED85AB7" w14:textId="77777777" w:rsidR="00DB5AE4" w:rsidRDefault="00DB5AE4" w:rsidP="007B3165">
      <w:pPr>
        <w:rPr>
          <w:b/>
          <w:sz w:val="28"/>
          <w:szCs w:val="28"/>
        </w:rPr>
      </w:pPr>
    </w:p>
    <w:p w14:paraId="1D1CD242" w14:textId="77777777" w:rsidR="00526ED7" w:rsidRDefault="00526ED7" w:rsidP="007B3165">
      <w:pPr>
        <w:rPr>
          <w:b/>
          <w:sz w:val="28"/>
          <w:szCs w:val="28"/>
        </w:rPr>
      </w:pPr>
    </w:p>
    <w:p w14:paraId="75BAF528" w14:textId="77777777" w:rsidR="007B3165" w:rsidRPr="007B3165" w:rsidRDefault="007B3165" w:rsidP="007B3165">
      <w:pPr>
        <w:rPr>
          <w:b/>
          <w:sz w:val="28"/>
          <w:szCs w:val="28"/>
        </w:rPr>
      </w:pPr>
      <w:r w:rsidRPr="007B3165">
        <w:rPr>
          <w:b/>
          <w:sz w:val="28"/>
          <w:szCs w:val="28"/>
        </w:rPr>
        <w:t>RESPONSIBILITES OF MANAGEMENT</w:t>
      </w:r>
    </w:p>
    <w:p w14:paraId="205BEECD" w14:textId="77777777" w:rsidR="007B3165" w:rsidRPr="007B3165" w:rsidRDefault="007B3165" w:rsidP="007B3165">
      <w:pPr>
        <w:rPr>
          <w:b/>
          <w:sz w:val="28"/>
          <w:szCs w:val="28"/>
        </w:rPr>
      </w:pPr>
    </w:p>
    <w:p w14:paraId="01E4FE47" w14:textId="77777777" w:rsidR="007B3165" w:rsidRPr="00612E5A" w:rsidRDefault="007B3165" w:rsidP="007B3165">
      <w:pPr>
        <w:rPr>
          <w:sz w:val="22"/>
          <w:szCs w:val="22"/>
        </w:rPr>
      </w:pPr>
      <w:r w:rsidRPr="00612E5A">
        <w:rPr>
          <w:sz w:val="22"/>
          <w:szCs w:val="22"/>
        </w:rPr>
        <w:t xml:space="preserve">Responsibility for ensuring the effective implementation and operation of the arrangements will rest with the </w:t>
      </w:r>
      <w:r w:rsidR="00A4641A">
        <w:rPr>
          <w:sz w:val="22"/>
          <w:szCs w:val="22"/>
        </w:rPr>
        <w:t>Principal and Vice-Principal</w:t>
      </w:r>
      <w:r w:rsidR="00510C4D">
        <w:rPr>
          <w:sz w:val="22"/>
          <w:szCs w:val="22"/>
        </w:rPr>
        <w:t xml:space="preserve"> who</w:t>
      </w:r>
      <w:r w:rsidRPr="00612E5A">
        <w:rPr>
          <w:sz w:val="22"/>
          <w:szCs w:val="22"/>
        </w:rPr>
        <w:t xml:space="preserve"> will ensure that they and their staff operate within this policy and arrangements, and that all reasonable and practical steps are taken to avoid discrimination. </w:t>
      </w:r>
      <w:r w:rsidR="00A4641A">
        <w:rPr>
          <w:sz w:val="22"/>
          <w:szCs w:val="22"/>
        </w:rPr>
        <w:t>They</w:t>
      </w:r>
      <w:r w:rsidRPr="00612E5A">
        <w:rPr>
          <w:sz w:val="22"/>
          <w:szCs w:val="22"/>
        </w:rPr>
        <w:t xml:space="preserve"> will ensure that:</w:t>
      </w:r>
    </w:p>
    <w:p w14:paraId="48FB8810" w14:textId="77777777" w:rsidR="007B3165" w:rsidRPr="00612E5A" w:rsidRDefault="007B3165" w:rsidP="007B3165">
      <w:pPr>
        <w:rPr>
          <w:sz w:val="22"/>
          <w:szCs w:val="22"/>
        </w:rPr>
      </w:pPr>
    </w:p>
    <w:p w14:paraId="749FB656" w14:textId="42A16582" w:rsidR="007B3165" w:rsidRPr="00612E5A" w:rsidRDefault="00A4641A" w:rsidP="007B3165">
      <w:pPr>
        <w:numPr>
          <w:ilvl w:val="0"/>
          <w:numId w:val="6"/>
        </w:numPr>
        <w:rPr>
          <w:sz w:val="22"/>
          <w:szCs w:val="22"/>
        </w:rPr>
      </w:pPr>
      <w:r>
        <w:rPr>
          <w:sz w:val="22"/>
          <w:szCs w:val="22"/>
        </w:rPr>
        <w:t>Everyone invo</w:t>
      </w:r>
      <w:r w:rsidR="00C65649">
        <w:rPr>
          <w:sz w:val="22"/>
          <w:szCs w:val="22"/>
        </w:rPr>
        <w:t>l</w:t>
      </w:r>
      <w:r>
        <w:rPr>
          <w:sz w:val="22"/>
          <w:szCs w:val="22"/>
        </w:rPr>
        <w:t>ved with the Centre is made</w:t>
      </w:r>
      <w:r w:rsidR="007B3165" w:rsidRPr="00612E5A">
        <w:rPr>
          <w:sz w:val="22"/>
          <w:szCs w:val="22"/>
        </w:rPr>
        <w:t xml:space="preserve"> aware of the policy and the arrangements, and the reasons for the </w:t>
      </w:r>
      <w:r w:rsidR="0065150F" w:rsidRPr="00612E5A">
        <w:rPr>
          <w:sz w:val="22"/>
          <w:szCs w:val="22"/>
        </w:rPr>
        <w:t>policy.</w:t>
      </w:r>
    </w:p>
    <w:p w14:paraId="2E2300FF" w14:textId="77777777" w:rsidR="00A4641A" w:rsidRDefault="007B3165" w:rsidP="007B3165">
      <w:pPr>
        <w:numPr>
          <w:ilvl w:val="0"/>
          <w:numId w:val="6"/>
        </w:numPr>
        <w:rPr>
          <w:sz w:val="22"/>
          <w:szCs w:val="22"/>
        </w:rPr>
      </w:pPr>
      <w:r w:rsidRPr="00612E5A">
        <w:rPr>
          <w:sz w:val="22"/>
          <w:szCs w:val="22"/>
        </w:rPr>
        <w:t>grievances concerning discrimination are dealt with properly, fairly and as quickly as possible</w:t>
      </w:r>
      <w:r w:rsidR="00A4641A">
        <w:rPr>
          <w:sz w:val="22"/>
          <w:szCs w:val="22"/>
        </w:rPr>
        <w:t>, with accurate records maintained.</w:t>
      </w:r>
    </w:p>
    <w:p w14:paraId="0FEA04F1" w14:textId="77777777" w:rsidR="007B3165" w:rsidRPr="00612E5A" w:rsidRDefault="00A4641A" w:rsidP="007B3165">
      <w:pPr>
        <w:numPr>
          <w:ilvl w:val="0"/>
          <w:numId w:val="6"/>
        </w:numPr>
        <w:rPr>
          <w:sz w:val="22"/>
          <w:szCs w:val="22"/>
        </w:rPr>
      </w:pPr>
      <w:r>
        <w:rPr>
          <w:sz w:val="22"/>
          <w:szCs w:val="22"/>
        </w:rPr>
        <w:t>T</w:t>
      </w:r>
      <w:r w:rsidR="00F81658">
        <w:rPr>
          <w:sz w:val="22"/>
          <w:szCs w:val="22"/>
        </w:rPr>
        <w:t xml:space="preserve">he </w:t>
      </w:r>
      <w:r>
        <w:rPr>
          <w:sz w:val="22"/>
          <w:szCs w:val="22"/>
        </w:rPr>
        <w:t>Principal and Vice-Principal</w:t>
      </w:r>
      <w:r w:rsidR="007B3165" w:rsidRPr="00612E5A">
        <w:rPr>
          <w:sz w:val="22"/>
          <w:szCs w:val="22"/>
        </w:rPr>
        <w:t xml:space="preserve"> will be responsible for monitoring the operation of the policy in respect of employees</w:t>
      </w:r>
      <w:r w:rsidR="00C65649">
        <w:rPr>
          <w:sz w:val="22"/>
          <w:szCs w:val="22"/>
        </w:rPr>
        <w:t>,</w:t>
      </w:r>
      <w:r w:rsidR="007B3165" w:rsidRPr="00612E5A">
        <w:rPr>
          <w:sz w:val="22"/>
          <w:szCs w:val="22"/>
        </w:rPr>
        <w:t xml:space="preserve"> job applicants</w:t>
      </w:r>
      <w:r w:rsidR="00C65649">
        <w:rPr>
          <w:sz w:val="22"/>
          <w:szCs w:val="22"/>
        </w:rPr>
        <w:t xml:space="preserve"> and students.</w:t>
      </w:r>
    </w:p>
    <w:p w14:paraId="1FCC3DE9" w14:textId="77777777" w:rsidR="007B3165" w:rsidRPr="007B3165" w:rsidRDefault="007B3165" w:rsidP="007B3165">
      <w:pPr>
        <w:rPr>
          <w:sz w:val="28"/>
          <w:szCs w:val="28"/>
        </w:rPr>
      </w:pPr>
    </w:p>
    <w:p w14:paraId="796FDB7F" w14:textId="77777777" w:rsidR="007B3165" w:rsidRPr="007B3165" w:rsidRDefault="00C65649" w:rsidP="007B3165">
      <w:pPr>
        <w:rPr>
          <w:b/>
          <w:sz w:val="28"/>
          <w:szCs w:val="28"/>
        </w:rPr>
      </w:pPr>
      <w:r>
        <w:rPr>
          <w:b/>
          <w:sz w:val="28"/>
          <w:szCs w:val="28"/>
        </w:rPr>
        <w:t xml:space="preserve">INDIVIDUAL RESPONSIBILITIES </w:t>
      </w:r>
    </w:p>
    <w:p w14:paraId="53449EC2" w14:textId="77777777" w:rsidR="007B3165" w:rsidRPr="007B3165" w:rsidRDefault="007B3165" w:rsidP="007B3165">
      <w:pPr>
        <w:rPr>
          <w:b/>
          <w:sz w:val="28"/>
          <w:szCs w:val="28"/>
        </w:rPr>
      </w:pPr>
    </w:p>
    <w:p w14:paraId="0A8B49A1" w14:textId="54EA34E0" w:rsidR="007B3165" w:rsidRPr="00612E5A" w:rsidRDefault="007B3165" w:rsidP="007B3165">
      <w:pPr>
        <w:rPr>
          <w:sz w:val="22"/>
          <w:szCs w:val="22"/>
        </w:rPr>
      </w:pPr>
      <w:r w:rsidRPr="00612E5A">
        <w:rPr>
          <w:sz w:val="22"/>
          <w:szCs w:val="22"/>
        </w:rPr>
        <w:t xml:space="preserve">Responsibility for ensuring that there is no unlawful discrimination rests with </w:t>
      </w:r>
      <w:r w:rsidR="00C65649">
        <w:rPr>
          <w:sz w:val="22"/>
          <w:szCs w:val="22"/>
        </w:rPr>
        <w:t xml:space="preserve">everyone </w:t>
      </w:r>
      <w:r w:rsidR="0065150F">
        <w:rPr>
          <w:sz w:val="22"/>
          <w:szCs w:val="22"/>
        </w:rPr>
        <w:t>involved</w:t>
      </w:r>
      <w:r w:rsidR="0065150F" w:rsidRPr="00612E5A">
        <w:rPr>
          <w:sz w:val="22"/>
          <w:szCs w:val="22"/>
        </w:rPr>
        <w:t xml:space="preserve"> </w:t>
      </w:r>
      <w:r w:rsidR="0065150F">
        <w:rPr>
          <w:sz w:val="22"/>
          <w:szCs w:val="22"/>
        </w:rPr>
        <w:t>at</w:t>
      </w:r>
      <w:r w:rsidR="00C65649">
        <w:rPr>
          <w:sz w:val="22"/>
          <w:szCs w:val="22"/>
        </w:rPr>
        <w:t xml:space="preserve"> the Centre </w:t>
      </w:r>
      <w:r w:rsidRPr="00612E5A">
        <w:rPr>
          <w:sz w:val="22"/>
          <w:szCs w:val="22"/>
        </w:rPr>
        <w:t>and the</w:t>
      </w:r>
      <w:r w:rsidR="00C65649">
        <w:rPr>
          <w:sz w:val="22"/>
          <w:szCs w:val="22"/>
        </w:rPr>
        <w:t>ir</w:t>
      </w:r>
      <w:r w:rsidRPr="00612E5A">
        <w:rPr>
          <w:sz w:val="22"/>
          <w:szCs w:val="22"/>
        </w:rPr>
        <w:t xml:space="preserve"> attitudes are crucial to the successful operation of fair employment practices. In particular, </w:t>
      </w:r>
      <w:r w:rsidR="00C65649">
        <w:rPr>
          <w:sz w:val="22"/>
          <w:szCs w:val="22"/>
        </w:rPr>
        <w:t>everyone</w:t>
      </w:r>
      <w:r w:rsidRPr="00612E5A">
        <w:rPr>
          <w:sz w:val="22"/>
          <w:szCs w:val="22"/>
        </w:rPr>
        <w:t xml:space="preserve"> should:</w:t>
      </w:r>
    </w:p>
    <w:p w14:paraId="1C944E1A" w14:textId="77777777" w:rsidR="007B3165" w:rsidRPr="00612E5A" w:rsidRDefault="007B3165" w:rsidP="007B3165">
      <w:pPr>
        <w:rPr>
          <w:sz w:val="22"/>
          <w:szCs w:val="22"/>
        </w:rPr>
      </w:pPr>
    </w:p>
    <w:p w14:paraId="00850029" w14:textId="6FEB81B8" w:rsidR="007B3165" w:rsidRPr="00612E5A" w:rsidRDefault="007B3165" w:rsidP="007B3165">
      <w:pPr>
        <w:numPr>
          <w:ilvl w:val="0"/>
          <w:numId w:val="7"/>
        </w:numPr>
        <w:rPr>
          <w:sz w:val="22"/>
          <w:szCs w:val="22"/>
        </w:rPr>
      </w:pPr>
      <w:r w:rsidRPr="00612E5A">
        <w:rPr>
          <w:sz w:val="22"/>
          <w:szCs w:val="22"/>
        </w:rPr>
        <w:t xml:space="preserve">comply with the policy and </w:t>
      </w:r>
      <w:r w:rsidR="0065150F" w:rsidRPr="00612E5A">
        <w:rPr>
          <w:sz w:val="22"/>
          <w:szCs w:val="22"/>
        </w:rPr>
        <w:t>arrangements.</w:t>
      </w:r>
    </w:p>
    <w:p w14:paraId="0963C7AA" w14:textId="442579C8" w:rsidR="007B3165" w:rsidRPr="00612E5A" w:rsidRDefault="007B3165" w:rsidP="007B3165">
      <w:pPr>
        <w:numPr>
          <w:ilvl w:val="0"/>
          <w:numId w:val="7"/>
        </w:numPr>
        <w:rPr>
          <w:sz w:val="22"/>
          <w:szCs w:val="22"/>
        </w:rPr>
      </w:pPr>
      <w:r w:rsidRPr="00612E5A">
        <w:rPr>
          <w:sz w:val="22"/>
          <w:szCs w:val="22"/>
        </w:rPr>
        <w:t xml:space="preserve">not discriminate in their </w:t>
      </w:r>
      <w:r w:rsidR="0065150F" w:rsidRPr="00612E5A">
        <w:rPr>
          <w:sz w:val="22"/>
          <w:szCs w:val="22"/>
        </w:rPr>
        <w:t>day-to-day</w:t>
      </w:r>
      <w:r w:rsidRPr="00612E5A">
        <w:rPr>
          <w:sz w:val="22"/>
          <w:szCs w:val="22"/>
        </w:rPr>
        <w:t xml:space="preserve"> activities or induce others to do </w:t>
      </w:r>
      <w:r w:rsidR="0065150F" w:rsidRPr="00612E5A">
        <w:rPr>
          <w:sz w:val="22"/>
          <w:szCs w:val="22"/>
        </w:rPr>
        <w:t>so.</w:t>
      </w:r>
    </w:p>
    <w:p w14:paraId="53EF8306" w14:textId="77777777" w:rsidR="007B3165" w:rsidRPr="00612E5A" w:rsidRDefault="007B3165" w:rsidP="007B3165">
      <w:pPr>
        <w:numPr>
          <w:ilvl w:val="0"/>
          <w:numId w:val="7"/>
        </w:numPr>
        <w:rPr>
          <w:sz w:val="22"/>
          <w:szCs w:val="22"/>
        </w:rPr>
      </w:pPr>
      <w:r w:rsidRPr="00612E5A">
        <w:rPr>
          <w:sz w:val="22"/>
          <w:szCs w:val="22"/>
        </w:rPr>
        <w:t xml:space="preserve">not victimise, harass or intimidate </w:t>
      </w:r>
      <w:r w:rsidR="00C65649">
        <w:rPr>
          <w:sz w:val="22"/>
          <w:szCs w:val="22"/>
        </w:rPr>
        <w:t>anyone</w:t>
      </w:r>
      <w:r w:rsidRPr="00612E5A">
        <w:rPr>
          <w:sz w:val="22"/>
          <w:szCs w:val="22"/>
        </w:rPr>
        <w:t xml:space="preserve"> who h</w:t>
      </w:r>
      <w:r w:rsidR="00C65649">
        <w:rPr>
          <w:sz w:val="22"/>
          <w:szCs w:val="22"/>
        </w:rPr>
        <w:t>as</w:t>
      </w:r>
      <w:r w:rsidRPr="00612E5A">
        <w:rPr>
          <w:sz w:val="22"/>
          <w:szCs w:val="22"/>
        </w:rPr>
        <w:t xml:space="preserve">, or </w:t>
      </w:r>
      <w:r w:rsidR="00C65649">
        <w:rPr>
          <w:sz w:val="22"/>
          <w:szCs w:val="22"/>
        </w:rPr>
        <w:t>is</w:t>
      </w:r>
      <w:r w:rsidRPr="00612E5A">
        <w:rPr>
          <w:sz w:val="22"/>
          <w:szCs w:val="22"/>
        </w:rPr>
        <w:t xml:space="preserve"> perceived to have</w:t>
      </w:r>
      <w:r w:rsidR="00C65649">
        <w:rPr>
          <w:sz w:val="22"/>
          <w:szCs w:val="22"/>
        </w:rPr>
        <w:t>,</w:t>
      </w:r>
      <w:r w:rsidRPr="00612E5A">
        <w:rPr>
          <w:sz w:val="22"/>
          <w:szCs w:val="22"/>
        </w:rPr>
        <w:t xml:space="preserve"> one of the protected characteristics.</w:t>
      </w:r>
    </w:p>
    <w:p w14:paraId="26826059" w14:textId="77777777" w:rsidR="007B3165" w:rsidRPr="00612E5A" w:rsidRDefault="007B3165" w:rsidP="007B3165">
      <w:pPr>
        <w:numPr>
          <w:ilvl w:val="0"/>
          <w:numId w:val="7"/>
        </w:numPr>
        <w:rPr>
          <w:sz w:val="22"/>
          <w:szCs w:val="22"/>
        </w:rPr>
      </w:pPr>
      <w:r w:rsidRPr="00612E5A">
        <w:rPr>
          <w:sz w:val="22"/>
          <w:szCs w:val="22"/>
        </w:rPr>
        <w:t>ensure no individual is discriminated against or harassed because of their association with another individual who has a protected characteristic.</w:t>
      </w:r>
    </w:p>
    <w:p w14:paraId="72B70C59" w14:textId="77777777" w:rsidR="007B3165" w:rsidRPr="00612E5A" w:rsidRDefault="007B3165" w:rsidP="007B3165">
      <w:pPr>
        <w:numPr>
          <w:ilvl w:val="0"/>
          <w:numId w:val="7"/>
        </w:numPr>
        <w:rPr>
          <w:sz w:val="22"/>
          <w:szCs w:val="22"/>
        </w:rPr>
      </w:pPr>
      <w:r w:rsidRPr="00612E5A">
        <w:rPr>
          <w:sz w:val="22"/>
          <w:szCs w:val="22"/>
        </w:rPr>
        <w:t>inform the</w:t>
      </w:r>
      <w:r w:rsidR="00C65649">
        <w:rPr>
          <w:sz w:val="22"/>
          <w:szCs w:val="22"/>
        </w:rPr>
        <w:t xml:space="preserve"> Principal/Vice-Principal</w:t>
      </w:r>
      <w:r w:rsidRPr="00612E5A">
        <w:rPr>
          <w:sz w:val="22"/>
          <w:szCs w:val="22"/>
        </w:rPr>
        <w:t xml:space="preserve"> if they become aware of any discriminatory practice.</w:t>
      </w:r>
    </w:p>
    <w:p w14:paraId="7361A040" w14:textId="77777777" w:rsidR="007B3165" w:rsidRPr="00612E5A" w:rsidRDefault="007B3165" w:rsidP="007B3165">
      <w:pPr>
        <w:rPr>
          <w:b/>
          <w:sz w:val="22"/>
          <w:szCs w:val="22"/>
        </w:rPr>
      </w:pPr>
    </w:p>
    <w:p w14:paraId="034DA313" w14:textId="77777777" w:rsidR="007B3165" w:rsidRPr="00327FC4" w:rsidRDefault="007B3165" w:rsidP="007B3165">
      <w:pPr>
        <w:rPr>
          <w:b/>
          <w:sz w:val="28"/>
          <w:szCs w:val="28"/>
        </w:rPr>
      </w:pPr>
      <w:r w:rsidRPr="00327FC4">
        <w:rPr>
          <w:b/>
          <w:sz w:val="28"/>
          <w:szCs w:val="28"/>
        </w:rPr>
        <w:t>THIRD PARTIES</w:t>
      </w:r>
    </w:p>
    <w:p w14:paraId="5475D210" w14:textId="77777777" w:rsidR="007B3165" w:rsidRPr="00612E5A" w:rsidRDefault="007B3165" w:rsidP="007B3165">
      <w:pPr>
        <w:rPr>
          <w:b/>
          <w:sz w:val="22"/>
          <w:szCs w:val="22"/>
        </w:rPr>
      </w:pPr>
    </w:p>
    <w:p w14:paraId="47089891" w14:textId="77777777" w:rsidR="007B3165" w:rsidRPr="00612E5A" w:rsidRDefault="007B3165" w:rsidP="007B3165">
      <w:pPr>
        <w:rPr>
          <w:sz w:val="22"/>
          <w:szCs w:val="22"/>
        </w:rPr>
      </w:pPr>
      <w:r w:rsidRPr="00612E5A">
        <w:rPr>
          <w:sz w:val="22"/>
          <w:szCs w:val="22"/>
        </w:rPr>
        <w:t>Third-party harassment occurs where a</w:t>
      </w:r>
      <w:r w:rsidR="00F81658">
        <w:rPr>
          <w:sz w:val="22"/>
          <w:szCs w:val="22"/>
        </w:rPr>
        <w:t>n</w:t>
      </w:r>
      <w:r w:rsidRPr="00612E5A">
        <w:rPr>
          <w:sz w:val="22"/>
          <w:szCs w:val="22"/>
        </w:rPr>
        <w:t xml:space="preserve"> employee </w:t>
      </w:r>
      <w:r w:rsidR="00F81658">
        <w:rPr>
          <w:sz w:val="22"/>
          <w:szCs w:val="22"/>
        </w:rPr>
        <w:t xml:space="preserve">of the organisation </w:t>
      </w:r>
      <w:r w:rsidRPr="00612E5A">
        <w:rPr>
          <w:sz w:val="22"/>
          <w:szCs w:val="22"/>
        </w:rPr>
        <w:t>is harassed, and the harassment is related to a protected characteristic, by third parties such as</w:t>
      </w:r>
      <w:r w:rsidR="00C65649">
        <w:rPr>
          <w:sz w:val="22"/>
          <w:szCs w:val="22"/>
        </w:rPr>
        <w:t xml:space="preserve"> occasional</w:t>
      </w:r>
      <w:r w:rsidRPr="00612E5A">
        <w:rPr>
          <w:sz w:val="22"/>
          <w:szCs w:val="22"/>
        </w:rPr>
        <w:t xml:space="preserve"> </w:t>
      </w:r>
      <w:r w:rsidR="00C65649">
        <w:rPr>
          <w:sz w:val="22"/>
          <w:szCs w:val="22"/>
        </w:rPr>
        <w:t>students</w:t>
      </w:r>
      <w:r w:rsidRPr="00612E5A">
        <w:rPr>
          <w:sz w:val="22"/>
          <w:szCs w:val="22"/>
        </w:rPr>
        <w:t xml:space="preserve">. </w:t>
      </w:r>
      <w:r w:rsidR="00C65649">
        <w:rPr>
          <w:sz w:val="22"/>
          <w:szCs w:val="22"/>
        </w:rPr>
        <w:t>THOROS</w:t>
      </w:r>
      <w:r w:rsidRPr="00612E5A">
        <w:rPr>
          <w:sz w:val="22"/>
          <w:szCs w:val="22"/>
        </w:rPr>
        <w:t xml:space="preserve"> will not tolerate such actions against it’s staff, and the employee concerned should inform the</w:t>
      </w:r>
      <w:r w:rsidR="009A5F2D">
        <w:rPr>
          <w:sz w:val="22"/>
          <w:szCs w:val="22"/>
        </w:rPr>
        <w:t xml:space="preserve"> Principal/Vice-Principal immediately</w:t>
      </w:r>
      <w:r w:rsidRPr="00612E5A">
        <w:rPr>
          <w:sz w:val="22"/>
          <w:szCs w:val="22"/>
        </w:rPr>
        <w:t xml:space="preserve"> this has occurred. </w:t>
      </w:r>
      <w:r w:rsidR="009A5F2D">
        <w:rPr>
          <w:sz w:val="22"/>
          <w:szCs w:val="22"/>
        </w:rPr>
        <w:t>THOROS</w:t>
      </w:r>
      <w:r w:rsidRPr="00612E5A">
        <w:rPr>
          <w:sz w:val="22"/>
          <w:szCs w:val="22"/>
        </w:rPr>
        <w:t xml:space="preserve"> will fully investigate and take all reasonable steps to ensure such harassment does not happen again.</w:t>
      </w:r>
    </w:p>
    <w:p w14:paraId="2FD1BA9C" w14:textId="77777777" w:rsidR="007B3165" w:rsidRPr="007B3165" w:rsidRDefault="007B3165" w:rsidP="007B3165">
      <w:pPr>
        <w:rPr>
          <w:b/>
          <w:sz w:val="28"/>
          <w:szCs w:val="28"/>
        </w:rPr>
      </w:pPr>
    </w:p>
    <w:p w14:paraId="1BF0B489" w14:textId="77777777" w:rsidR="007B3165" w:rsidRPr="007B3165" w:rsidRDefault="007B3165" w:rsidP="007B3165">
      <w:pPr>
        <w:rPr>
          <w:b/>
          <w:sz w:val="28"/>
          <w:szCs w:val="28"/>
        </w:rPr>
      </w:pPr>
      <w:r w:rsidRPr="007B3165">
        <w:rPr>
          <w:b/>
          <w:sz w:val="28"/>
          <w:szCs w:val="28"/>
        </w:rPr>
        <w:t>RELATED POLICIES AND ARRANGEMENTS</w:t>
      </w:r>
    </w:p>
    <w:p w14:paraId="7C4AB8A5" w14:textId="77777777" w:rsidR="007B3165" w:rsidRPr="007B3165" w:rsidRDefault="007B3165" w:rsidP="007B3165">
      <w:pPr>
        <w:rPr>
          <w:b/>
          <w:sz w:val="28"/>
          <w:szCs w:val="28"/>
        </w:rPr>
      </w:pPr>
    </w:p>
    <w:p w14:paraId="599A79B7" w14:textId="77777777" w:rsidR="007B3165" w:rsidRPr="00612E5A" w:rsidRDefault="007B3165" w:rsidP="007B3165">
      <w:pPr>
        <w:rPr>
          <w:sz w:val="22"/>
          <w:szCs w:val="22"/>
        </w:rPr>
      </w:pPr>
      <w:r w:rsidRPr="00612E5A">
        <w:rPr>
          <w:sz w:val="22"/>
          <w:szCs w:val="22"/>
        </w:rPr>
        <w:t xml:space="preserve">All </w:t>
      </w:r>
      <w:r w:rsidR="009A5F2D">
        <w:rPr>
          <w:sz w:val="22"/>
          <w:szCs w:val="22"/>
        </w:rPr>
        <w:t>THOROS</w:t>
      </w:r>
      <w:r w:rsidRPr="00612E5A">
        <w:rPr>
          <w:sz w:val="22"/>
          <w:szCs w:val="22"/>
        </w:rPr>
        <w:t xml:space="preserve"> policies and arrangements have a bearing on equality of opportunity. The </w:t>
      </w:r>
      <w:r w:rsidR="009A5F2D">
        <w:rPr>
          <w:sz w:val="22"/>
          <w:szCs w:val="22"/>
        </w:rPr>
        <w:t>Centre</w:t>
      </w:r>
      <w:r w:rsidR="00F81658">
        <w:rPr>
          <w:sz w:val="22"/>
          <w:szCs w:val="22"/>
        </w:rPr>
        <w:t>’s</w:t>
      </w:r>
      <w:r w:rsidRPr="00612E5A">
        <w:rPr>
          <w:sz w:val="22"/>
          <w:szCs w:val="22"/>
        </w:rPr>
        <w:t xml:space="preserve"> policies will be reviewed regularly and any discriminatory elements removed. </w:t>
      </w:r>
    </w:p>
    <w:p w14:paraId="163C515A" w14:textId="77777777" w:rsidR="007B3165" w:rsidRPr="007B3165" w:rsidRDefault="007B3165" w:rsidP="007B3165">
      <w:pPr>
        <w:rPr>
          <w:b/>
          <w:sz w:val="28"/>
          <w:szCs w:val="28"/>
        </w:rPr>
      </w:pPr>
    </w:p>
    <w:p w14:paraId="2309A471" w14:textId="77777777" w:rsidR="007B3165" w:rsidRPr="007B3165" w:rsidRDefault="007B3165" w:rsidP="007B3165">
      <w:pPr>
        <w:rPr>
          <w:b/>
          <w:sz w:val="28"/>
          <w:szCs w:val="28"/>
        </w:rPr>
      </w:pPr>
      <w:r w:rsidRPr="007B3165">
        <w:rPr>
          <w:b/>
          <w:sz w:val="28"/>
          <w:szCs w:val="28"/>
        </w:rPr>
        <w:t>RIGHTS OF DISABLED PEOPLE</w:t>
      </w:r>
    </w:p>
    <w:p w14:paraId="43F6461D" w14:textId="77777777" w:rsidR="007B3165" w:rsidRPr="007B3165" w:rsidRDefault="007B3165" w:rsidP="007B3165">
      <w:pPr>
        <w:rPr>
          <w:b/>
          <w:sz w:val="28"/>
          <w:szCs w:val="28"/>
        </w:rPr>
      </w:pPr>
    </w:p>
    <w:p w14:paraId="59EC8FD0" w14:textId="77777777" w:rsidR="007B3165" w:rsidRPr="00612E5A" w:rsidRDefault="007B3165" w:rsidP="007B3165">
      <w:pPr>
        <w:rPr>
          <w:sz w:val="22"/>
          <w:szCs w:val="22"/>
        </w:rPr>
      </w:pPr>
      <w:r w:rsidRPr="00612E5A">
        <w:rPr>
          <w:sz w:val="22"/>
          <w:szCs w:val="22"/>
        </w:rPr>
        <w:t xml:space="preserve">The </w:t>
      </w:r>
      <w:r w:rsidR="00526ED7">
        <w:rPr>
          <w:sz w:val="22"/>
          <w:szCs w:val="22"/>
        </w:rPr>
        <w:t>Centre</w:t>
      </w:r>
      <w:r w:rsidRPr="00612E5A">
        <w:rPr>
          <w:sz w:val="22"/>
          <w:szCs w:val="22"/>
        </w:rPr>
        <w:t xml:space="preserve"> attaches particular importance to the needs of disabled people.</w:t>
      </w:r>
    </w:p>
    <w:p w14:paraId="63561120" w14:textId="77777777" w:rsidR="007B3165" w:rsidRPr="00612E5A" w:rsidRDefault="007B3165" w:rsidP="007B3165">
      <w:pPr>
        <w:rPr>
          <w:sz w:val="22"/>
          <w:szCs w:val="22"/>
        </w:rPr>
      </w:pPr>
    </w:p>
    <w:p w14:paraId="77DBEE69" w14:textId="025F149C" w:rsidR="007B3165" w:rsidRPr="00612E5A" w:rsidRDefault="007B3165" w:rsidP="007B3165">
      <w:pPr>
        <w:rPr>
          <w:sz w:val="22"/>
          <w:szCs w:val="22"/>
        </w:rPr>
      </w:pPr>
      <w:r w:rsidRPr="00612E5A">
        <w:rPr>
          <w:sz w:val="22"/>
          <w:szCs w:val="22"/>
        </w:rPr>
        <w:t xml:space="preserve"> Under the terms of this policy, </w:t>
      </w:r>
      <w:r w:rsidR="00526ED7">
        <w:rPr>
          <w:sz w:val="22"/>
          <w:szCs w:val="22"/>
        </w:rPr>
        <w:t xml:space="preserve">the </w:t>
      </w:r>
      <w:r w:rsidR="00231AB4">
        <w:rPr>
          <w:sz w:val="22"/>
          <w:szCs w:val="22"/>
        </w:rPr>
        <w:t>principals</w:t>
      </w:r>
      <w:r w:rsidRPr="00612E5A">
        <w:rPr>
          <w:sz w:val="22"/>
          <w:szCs w:val="22"/>
        </w:rPr>
        <w:t xml:space="preserve"> are required to: </w:t>
      </w:r>
    </w:p>
    <w:p w14:paraId="4B5620AA" w14:textId="77777777" w:rsidR="007B3165" w:rsidRPr="00612E5A" w:rsidRDefault="007B3165" w:rsidP="007B3165">
      <w:pPr>
        <w:rPr>
          <w:sz w:val="22"/>
          <w:szCs w:val="22"/>
        </w:rPr>
      </w:pPr>
    </w:p>
    <w:p w14:paraId="422FF09A" w14:textId="37A97A64" w:rsidR="007B3165" w:rsidRPr="00612E5A" w:rsidRDefault="007B3165" w:rsidP="00F81658">
      <w:pPr>
        <w:numPr>
          <w:ilvl w:val="0"/>
          <w:numId w:val="11"/>
        </w:numPr>
        <w:ind w:left="709" w:hanging="283"/>
        <w:rPr>
          <w:sz w:val="22"/>
          <w:szCs w:val="22"/>
        </w:rPr>
      </w:pPr>
      <w:r w:rsidRPr="00612E5A">
        <w:rPr>
          <w:sz w:val="22"/>
          <w:szCs w:val="22"/>
        </w:rPr>
        <w:t>make reasonable adjustment</w:t>
      </w:r>
      <w:r w:rsidR="00F81658">
        <w:rPr>
          <w:sz w:val="22"/>
          <w:szCs w:val="22"/>
        </w:rPr>
        <w:t>s</w:t>
      </w:r>
      <w:r w:rsidRPr="00612E5A">
        <w:rPr>
          <w:sz w:val="22"/>
          <w:szCs w:val="22"/>
        </w:rPr>
        <w:t xml:space="preserve"> to maintain the services of an employee who becomes disabled, for example, training, provision of special equipment, reduced working hours. (NB: </w:t>
      </w:r>
      <w:r w:rsidR="00F81658">
        <w:rPr>
          <w:sz w:val="22"/>
          <w:szCs w:val="22"/>
        </w:rPr>
        <w:t>Directors</w:t>
      </w:r>
      <w:r w:rsidRPr="00612E5A">
        <w:rPr>
          <w:sz w:val="22"/>
          <w:szCs w:val="22"/>
        </w:rPr>
        <w:t xml:space="preserve"> are expected to seek advice on the availability of a</w:t>
      </w:r>
      <w:r w:rsidR="00526ED7">
        <w:rPr>
          <w:sz w:val="22"/>
          <w:szCs w:val="22"/>
        </w:rPr>
        <w:t>d</w:t>
      </w:r>
      <w:r w:rsidRPr="00612E5A">
        <w:rPr>
          <w:sz w:val="22"/>
          <w:szCs w:val="22"/>
        </w:rPr>
        <w:t>vice and guidance from external agencies to maintain disabled people in employment</w:t>
      </w:r>
      <w:r w:rsidR="0065150F" w:rsidRPr="00612E5A">
        <w:rPr>
          <w:sz w:val="22"/>
          <w:szCs w:val="22"/>
        </w:rPr>
        <w:t>).</w:t>
      </w:r>
    </w:p>
    <w:p w14:paraId="442E0B6D" w14:textId="37DC48F1" w:rsidR="007B3165" w:rsidRPr="00612E5A" w:rsidRDefault="007B3165" w:rsidP="007B3165">
      <w:pPr>
        <w:numPr>
          <w:ilvl w:val="0"/>
          <w:numId w:val="5"/>
        </w:numPr>
        <w:rPr>
          <w:sz w:val="22"/>
          <w:szCs w:val="22"/>
        </w:rPr>
      </w:pPr>
      <w:r w:rsidRPr="00612E5A">
        <w:rPr>
          <w:sz w:val="22"/>
          <w:szCs w:val="22"/>
        </w:rPr>
        <w:t xml:space="preserve">include disabled people in training/development </w:t>
      </w:r>
      <w:r w:rsidR="00FE1E09" w:rsidRPr="00612E5A">
        <w:rPr>
          <w:sz w:val="22"/>
          <w:szCs w:val="22"/>
        </w:rPr>
        <w:t>programmes.</w:t>
      </w:r>
    </w:p>
    <w:p w14:paraId="35793961" w14:textId="7888AAF4" w:rsidR="007B3165" w:rsidRPr="00612E5A" w:rsidRDefault="007B3165" w:rsidP="007B3165">
      <w:pPr>
        <w:numPr>
          <w:ilvl w:val="0"/>
          <w:numId w:val="5"/>
        </w:numPr>
        <w:rPr>
          <w:sz w:val="22"/>
          <w:szCs w:val="22"/>
        </w:rPr>
      </w:pPr>
      <w:r w:rsidRPr="00612E5A">
        <w:rPr>
          <w:sz w:val="22"/>
          <w:szCs w:val="22"/>
        </w:rPr>
        <w:t>give full and proper consideration to disabled people who apply for jobs</w:t>
      </w:r>
      <w:r w:rsidR="00526ED7">
        <w:rPr>
          <w:sz w:val="22"/>
          <w:szCs w:val="22"/>
        </w:rPr>
        <w:t xml:space="preserve"> or study</w:t>
      </w:r>
      <w:r w:rsidRPr="00612E5A">
        <w:rPr>
          <w:sz w:val="22"/>
          <w:szCs w:val="22"/>
        </w:rPr>
        <w:t xml:space="preserve">, having regard to making reasonable adjustments for their particular aptitudes and abilities to allow them to be able to do </w:t>
      </w:r>
      <w:r w:rsidR="00526ED7">
        <w:rPr>
          <w:sz w:val="22"/>
          <w:szCs w:val="22"/>
        </w:rPr>
        <w:t>fulfil their role.</w:t>
      </w:r>
    </w:p>
    <w:p w14:paraId="069AFD7B" w14:textId="77777777" w:rsidR="007B3165" w:rsidRDefault="007B3165" w:rsidP="007B3165">
      <w:pPr>
        <w:rPr>
          <w:b/>
          <w:sz w:val="28"/>
          <w:szCs w:val="28"/>
        </w:rPr>
      </w:pPr>
    </w:p>
    <w:p w14:paraId="02FB16DA" w14:textId="77777777" w:rsidR="00526ED7" w:rsidRDefault="00526ED7" w:rsidP="007B3165">
      <w:pPr>
        <w:rPr>
          <w:b/>
          <w:sz w:val="28"/>
          <w:szCs w:val="28"/>
        </w:rPr>
      </w:pPr>
    </w:p>
    <w:p w14:paraId="75A86163" w14:textId="77777777" w:rsidR="00526ED7" w:rsidRDefault="00526ED7" w:rsidP="007B3165">
      <w:pPr>
        <w:rPr>
          <w:b/>
          <w:sz w:val="28"/>
          <w:szCs w:val="28"/>
        </w:rPr>
      </w:pPr>
    </w:p>
    <w:p w14:paraId="57AD1C03" w14:textId="77777777" w:rsidR="00526ED7" w:rsidRPr="007B3165" w:rsidRDefault="00526ED7" w:rsidP="007B3165">
      <w:pPr>
        <w:rPr>
          <w:b/>
          <w:sz w:val="28"/>
          <w:szCs w:val="28"/>
        </w:rPr>
      </w:pPr>
    </w:p>
    <w:p w14:paraId="2718720A" w14:textId="77777777" w:rsidR="007B3165" w:rsidRPr="007B3165" w:rsidRDefault="007B3165" w:rsidP="007B3165">
      <w:pPr>
        <w:rPr>
          <w:b/>
          <w:sz w:val="28"/>
          <w:szCs w:val="28"/>
        </w:rPr>
      </w:pPr>
      <w:r w:rsidRPr="007B3165">
        <w:rPr>
          <w:b/>
          <w:sz w:val="28"/>
          <w:szCs w:val="28"/>
        </w:rPr>
        <w:t>MONITORING</w:t>
      </w:r>
    </w:p>
    <w:p w14:paraId="6FDBA007" w14:textId="77777777" w:rsidR="007B3165" w:rsidRPr="007B3165" w:rsidRDefault="007B3165" w:rsidP="007B3165">
      <w:pPr>
        <w:rPr>
          <w:b/>
          <w:sz w:val="28"/>
          <w:szCs w:val="28"/>
        </w:rPr>
      </w:pPr>
    </w:p>
    <w:p w14:paraId="579727CD" w14:textId="77777777" w:rsidR="007B3165" w:rsidRPr="00612E5A" w:rsidRDefault="00526ED7" w:rsidP="007B3165">
      <w:pPr>
        <w:numPr>
          <w:ilvl w:val="0"/>
          <w:numId w:val="10"/>
        </w:numPr>
        <w:rPr>
          <w:sz w:val="22"/>
          <w:szCs w:val="22"/>
        </w:rPr>
      </w:pPr>
      <w:r>
        <w:rPr>
          <w:sz w:val="22"/>
          <w:szCs w:val="22"/>
        </w:rPr>
        <w:t>THOROS</w:t>
      </w:r>
      <w:r w:rsidR="007B3165" w:rsidRPr="00612E5A">
        <w:rPr>
          <w:sz w:val="22"/>
          <w:szCs w:val="22"/>
        </w:rPr>
        <w:t xml:space="preserve"> deems it appropriate to state its intention not to discriminate and assumes that this will be translated into practice consistently across the </w:t>
      </w:r>
      <w:r>
        <w:rPr>
          <w:sz w:val="22"/>
          <w:szCs w:val="22"/>
        </w:rPr>
        <w:t>Centre</w:t>
      </w:r>
      <w:r w:rsidR="007B3165" w:rsidRPr="00612E5A">
        <w:rPr>
          <w:sz w:val="22"/>
          <w:szCs w:val="22"/>
        </w:rPr>
        <w:t xml:space="preserve"> as a whole. Accordingly, </w:t>
      </w:r>
      <w:r w:rsidR="0037100C">
        <w:rPr>
          <w:sz w:val="22"/>
          <w:szCs w:val="22"/>
        </w:rPr>
        <w:t>these practices will be regularly monitored to ensure</w:t>
      </w:r>
      <w:r w:rsidR="007B3165" w:rsidRPr="00612E5A">
        <w:rPr>
          <w:sz w:val="22"/>
          <w:szCs w:val="22"/>
        </w:rPr>
        <w:t xml:space="preserve"> the effectiveness of the policy.</w:t>
      </w:r>
    </w:p>
    <w:p w14:paraId="5CDEB5AB" w14:textId="77777777" w:rsidR="007B3165" w:rsidRPr="00612E5A" w:rsidRDefault="007B3165" w:rsidP="007B3165">
      <w:pPr>
        <w:rPr>
          <w:sz w:val="22"/>
          <w:szCs w:val="22"/>
        </w:rPr>
      </w:pPr>
    </w:p>
    <w:p w14:paraId="66EC44EC" w14:textId="33456B0D" w:rsidR="007B3165" w:rsidRPr="00612E5A" w:rsidRDefault="007B3165" w:rsidP="007B3165">
      <w:pPr>
        <w:numPr>
          <w:ilvl w:val="0"/>
          <w:numId w:val="10"/>
        </w:numPr>
        <w:rPr>
          <w:sz w:val="22"/>
          <w:szCs w:val="22"/>
        </w:rPr>
      </w:pPr>
      <w:r w:rsidRPr="00612E5A">
        <w:rPr>
          <w:sz w:val="22"/>
          <w:szCs w:val="22"/>
        </w:rPr>
        <w:t xml:space="preserve">If monitoring shows that the </w:t>
      </w:r>
      <w:r w:rsidR="00526ED7">
        <w:rPr>
          <w:sz w:val="22"/>
          <w:szCs w:val="22"/>
        </w:rPr>
        <w:t>Centre</w:t>
      </w:r>
      <w:r w:rsidR="0092288B">
        <w:rPr>
          <w:sz w:val="22"/>
          <w:szCs w:val="22"/>
        </w:rPr>
        <w:t xml:space="preserve"> is</w:t>
      </w:r>
      <w:r w:rsidRPr="00612E5A">
        <w:rPr>
          <w:sz w:val="22"/>
          <w:szCs w:val="22"/>
        </w:rPr>
        <w:t xml:space="preserve"> not representative, or that sections of our workforce are not progressing </w:t>
      </w:r>
      <w:r w:rsidR="00335A88" w:rsidRPr="00612E5A">
        <w:rPr>
          <w:sz w:val="22"/>
          <w:szCs w:val="22"/>
        </w:rPr>
        <w:t>properly,</w:t>
      </w:r>
      <w:r w:rsidRPr="00612E5A">
        <w:rPr>
          <w:sz w:val="22"/>
          <w:szCs w:val="22"/>
        </w:rPr>
        <w:t xml:space="preserve"> then </w:t>
      </w:r>
      <w:r w:rsidR="00526ED7">
        <w:rPr>
          <w:sz w:val="22"/>
          <w:szCs w:val="22"/>
        </w:rPr>
        <w:t>THOROS will</w:t>
      </w:r>
      <w:r w:rsidRPr="00612E5A">
        <w:rPr>
          <w:sz w:val="22"/>
          <w:szCs w:val="22"/>
        </w:rPr>
        <w:t xml:space="preserve"> address these issues. This will include a review of recruitment and selection procedures, </w:t>
      </w:r>
      <w:r w:rsidR="0092288B">
        <w:rPr>
          <w:sz w:val="22"/>
          <w:szCs w:val="22"/>
        </w:rPr>
        <w:t>organisation</w:t>
      </w:r>
      <w:r w:rsidRPr="00612E5A">
        <w:rPr>
          <w:sz w:val="22"/>
          <w:szCs w:val="22"/>
        </w:rPr>
        <w:t xml:space="preserve"> policies and practices as well as consideration of taking legal Positive Action.</w:t>
      </w:r>
    </w:p>
    <w:p w14:paraId="111D0FD8" w14:textId="77777777" w:rsidR="007B3165" w:rsidRPr="007B3165" w:rsidRDefault="007B3165" w:rsidP="007B3165">
      <w:pPr>
        <w:rPr>
          <w:sz w:val="28"/>
          <w:szCs w:val="28"/>
        </w:rPr>
      </w:pPr>
    </w:p>
    <w:p w14:paraId="22F5797C" w14:textId="77777777" w:rsidR="007B3165" w:rsidRPr="007B3165" w:rsidRDefault="007B3165" w:rsidP="007B3165">
      <w:pPr>
        <w:rPr>
          <w:b/>
          <w:sz w:val="28"/>
          <w:szCs w:val="28"/>
        </w:rPr>
      </w:pPr>
      <w:r w:rsidRPr="007B3165">
        <w:rPr>
          <w:b/>
          <w:sz w:val="28"/>
          <w:szCs w:val="28"/>
        </w:rPr>
        <w:t>GRIEVANCES/DISCIPLINE</w:t>
      </w:r>
    </w:p>
    <w:p w14:paraId="3E423D60" w14:textId="77777777" w:rsidR="007B3165" w:rsidRPr="007B3165" w:rsidRDefault="007B3165" w:rsidP="007B3165">
      <w:pPr>
        <w:rPr>
          <w:b/>
          <w:sz w:val="28"/>
          <w:szCs w:val="28"/>
        </w:rPr>
      </w:pPr>
    </w:p>
    <w:p w14:paraId="0E394F9D" w14:textId="13F4A4BD" w:rsidR="007B3165" w:rsidRPr="00612E5A" w:rsidRDefault="007B3165" w:rsidP="007B3165">
      <w:pPr>
        <w:rPr>
          <w:sz w:val="22"/>
          <w:szCs w:val="22"/>
        </w:rPr>
      </w:pPr>
      <w:r w:rsidRPr="00612E5A">
        <w:rPr>
          <w:sz w:val="22"/>
          <w:szCs w:val="22"/>
        </w:rPr>
        <w:t>Employees</w:t>
      </w:r>
      <w:r w:rsidR="00DB5AE4">
        <w:rPr>
          <w:sz w:val="22"/>
          <w:szCs w:val="22"/>
        </w:rPr>
        <w:t>/</w:t>
      </w:r>
      <w:r w:rsidR="00335A88">
        <w:rPr>
          <w:sz w:val="22"/>
          <w:szCs w:val="22"/>
        </w:rPr>
        <w:t xml:space="preserve">students </w:t>
      </w:r>
      <w:r w:rsidR="00335A88" w:rsidRPr="00612E5A">
        <w:rPr>
          <w:sz w:val="22"/>
          <w:szCs w:val="22"/>
        </w:rPr>
        <w:t>have</w:t>
      </w:r>
      <w:r w:rsidRPr="00612E5A">
        <w:rPr>
          <w:sz w:val="22"/>
          <w:szCs w:val="22"/>
        </w:rPr>
        <w:t xml:space="preserve"> a right to pursue a complaint concerning discrimination or victimisation via the </w:t>
      </w:r>
      <w:r w:rsidR="00551B88">
        <w:rPr>
          <w:sz w:val="22"/>
          <w:szCs w:val="22"/>
        </w:rPr>
        <w:t>organisation’s</w:t>
      </w:r>
      <w:r w:rsidRPr="00612E5A">
        <w:rPr>
          <w:sz w:val="22"/>
          <w:szCs w:val="22"/>
        </w:rPr>
        <w:t xml:space="preserve"> Grievance Procedure.</w:t>
      </w:r>
    </w:p>
    <w:p w14:paraId="47AFF54E" w14:textId="77777777" w:rsidR="007B3165" w:rsidRPr="00612E5A" w:rsidRDefault="007B3165" w:rsidP="007B3165">
      <w:pPr>
        <w:rPr>
          <w:sz w:val="22"/>
          <w:szCs w:val="22"/>
        </w:rPr>
      </w:pPr>
    </w:p>
    <w:p w14:paraId="44627ED0" w14:textId="145CC33D" w:rsidR="007B3165" w:rsidRPr="00612E5A" w:rsidRDefault="007B3165" w:rsidP="007B3165">
      <w:pPr>
        <w:rPr>
          <w:sz w:val="22"/>
          <w:szCs w:val="22"/>
        </w:rPr>
      </w:pPr>
      <w:r w:rsidRPr="00612E5A">
        <w:rPr>
          <w:sz w:val="22"/>
          <w:szCs w:val="22"/>
        </w:rPr>
        <w:t xml:space="preserve">Discrimination and victimisation will be treated as disciplinary </w:t>
      </w:r>
      <w:r w:rsidR="00335A88" w:rsidRPr="00612E5A">
        <w:rPr>
          <w:sz w:val="22"/>
          <w:szCs w:val="22"/>
        </w:rPr>
        <w:t>offences,</w:t>
      </w:r>
      <w:r w:rsidRPr="00612E5A">
        <w:rPr>
          <w:sz w:val="22"/>
          <w:szCs w:val="22"/>
        </w:rPr>
        <w:t xml:space="preserve"> and they will be dealt with under the </w:t>
      </w:r>
      <w:r w:rsidR="00DB5AE4">
        <w:rPr>
          <w:sz w:val="22"/>
          <w:szCs w:val="22"/>
        </w:rPr>
        <w:t>centre</w:t>
      </w:r>
      <w:r w:rsidR="00551B88">
        <w:rPr>
          <w:sz w:val="22"/>
          <w:szCs w:val="22"/>
        </w:rPr>
        <w:t>’s</w:t>
      </w:r>
      <w:r w:rsidRPr="00612E5A">
        <w:rPr>
          <w:sz w:val="22"/>
          <w:szCs w:val="22"/>
        </w:rPr>
        <w:t xml:space="preserve"> Disciplinary Procedure.</w:t>
      </w:r>
    </w:p>
    <w:p w14:paraId="11A7C45D" w14:textId="77777777" w:rsidR="007B3165" w:rsidRPr="007B3165" w:rsidRDefault="007B3165" w:rsidP="007B3165">
      <w:pPr>
        <w:rPr>
          <w:sz w:val="28"/>
          <w:szCs w:val="28"/>
        </w:rPr>
      </w:pPr>
    </w:p>
    <w:p w14:paraId="6C24CC3E" w14:textId="77777777" w:rsidR="007B3165" w:rsidRPr="007B3165" w:rsidRDefault="007B3165" w:rsidP="007B3165">
      <w:pPr>
        <w:rPr>
          <w:b/>
          <w:sz w:val="28"/>
          <w:szCs w:val="28"/>
        </w:rPr>
      </w:pPr>
      <w:r w:rsidRPr="007B3165">
        <w:rPr>
          <w:b/>
          <w:sz w:val="28"/>
          <w:szCs w:val="28"/>
        </w:rPr>
        <w:t>REVIEW</w:t>
      </w:r>
    </w:p>
    <w:p w14:paraId="5ABC6A05" w14:textId="77777777" w:rsidR="007B3165" w:rsidRPr="007B3165" w:rsidRDefault="007B3165" w:rsidP="007B3165">
      <w:pPr>
        <w:rPr>
          <w:b/>
          <w:sz w:val="28"/>
          <w:szCs w:val="28"/>
        </w:rPr>
      </w:pPr>
    </w:p>
    <w:p w14:paraId="093C39A1" w14:textId="77777777" w:rsidR="007B3165" w:rsidRPr="00612E5A" w:rsidRDefault="007B3165" w:rsidP="007B3165">
      <w:pPr>
        <w:rPr>
          <w:sz w:val="22"/>
          <w:szCs w:val="22"/>
        </w:rPr>
      </w:pPr>
      <w:r w:rsidRPr="00612E5A">
        <w:rPr>
          <w:sz w:val="22"/>
          <w:szCs w:val="22"/>
        </w:rPr>
        <w:t xml:space="preserve">The effectiveness of this policy and associated arrangements will be reviewed annually under the direct supervision of the </w:t>
      </w:r>
      <w:r w:rsidR="003B32E4">
        <w:rPr>
          <w:sz w:val="22"/>
          <w:szCs w:val="22"/>
        </w:rPr>
        <w:t>Principal/Vice-Principal</w:t>
      </w:r>
      <w:r w:rsidRPr="00612E5A">
        <w:rPr>
          <w:sz w:val="22"/>
          <w:szCs w:val="22"/>
        </w:rPr>
        <w:t>.</w:t>
      </w:r>
    </w:p>
    <w:p w14:paraId="667B99F9" w14:textId="77777777" w:rsidR="00524F72" w:rsidRDefault="00524F72" w:rsidP="00524F72">
      <w:pPr>
        <w:rPr>
          <w:sz w:val="28"/>
          <w:szCs w:val="28"/>
        </w:rPr>
      </w:pPr>
    </w:p>
    <w:p w14:paraId="2ECEC00C" w14:textId="77777777" w:rsidR="00DB754B" w:rsidRDefault="00C33177" w:rsidP="00942444">
      <w:pPr>
        <w:rPr>
          <w:sz w:val="28"/>
          <w:szCs w:val="28"/>
        </w:rPr>
      </w:pPr>
      <w:r>
        <w:rPr>
          <w:sz w:val="28"/>
          <w:szCs w:val="28"/>
        </w:rPr>
        <w:tab/>
      </w:r>
      <w:r w:rsidR="00DB754B">
        <w:rPr>
          <w:sz w:val="28"/>
          <w:szCs w:val="28"/>
        </w:rPr>
        <w:t xml:space="preserve"> </w:t>
      </w:r>
      <w:r w:rsidR="00DB754B">
        <w:t xml:space="preserve">    </w:t>
      </w:r>
      <w:r>
        <w:tab/>
      </w:r>
      <w:r w:rsidR="00DB754B">
        <w:t xml:space="preserve"> </w:t>
      </w:r>
      <w:r w:rsidR="00942444">
        <w:t xml:space="preserve"> </w:t>
      </w:r>
      <w:r w:rsidR="00942444">
        <w:tab/>
      </w:r>
      <w:r>
        <w:tab/>
      </w:r>
      <w:r w:rsidR="00DB754B">
        <w:rPr>
          <w:sz w:val="28"/>
          <w:szCs w:val="28"/>
        </w:rPr>
        <w:t xml:space="preserve">     </w:t>
      </w:r>
      <w:r w:rsidR="00AC5CD5">
        <w:rPr>
          <w:sz w:val="28"/>
          <w:szCs w:val="28"/>
        </w:rPr>
        <w:tab/>
      </w:r>
      <w:r w:rsidR="00AC5CD5">
        <w:rPr>
          <w:sz w:val="28"/>
          <w:szCs w:val="28"/>
        </w:rPr>
        <w:tab/>
      </w:r>
      <w:r w:rsidR="00AC5CD5">
        <w:rPr>
          <w:sz w:val="28"/>
          <w:szCs w:val="28"/>
        </w:rPr>
        <w:tab/>
      </w:r>
      <w:r w:rsidR="00DB754B">
        <w:rPr>
          <w:sz w:val="28"/>
          <w:szCs w:val="28"/>
        </w:rPr>
        <w:t xml:space="preserve">         </w:t>
      </w:r>
    </w:p>
    <w:p w14:paraId="4CAA56FD" w14:textId="77777777" w:rsidR="00A97A9E" w:rsidRDefault="00A97A9E" w:rsidP="00FA0356">
      <w:pPr>
        <w:ind w:left="1440" w:firstLine="720"/>
        <w:jc w:val="both"/>
        <w:rPr>
          <w:rFonts w:ascii="Bookman Old Style" w:hAnsi="Bookman Old Style"/>
          <w:sz w:val="16"/>
          <w:szCs w:val="16"/>
        </w:rPr>
      </w:pPr>
    </w:p>
    <w:p w14:paraId="3DD7FE74" w14:textId="77777777" w:rsidR="00A86D48" w:rsidRPr="007B3165" w:rsidRDefault="00A86D48" w:rsidP="00A86D48">
      <w:pPr>
        <w:rPr>
          <w:b/>
          <w:sz w:val="28"/>
          <w:szCs w:val="28"/>
        </w:rPr>
      </w:pPr>
    </w:p>
    <w:p w14:paraId="22497A1D" w14:textId="2F02D1D0" w:rsidR="00A86D48" w:rsidRDefault="00A86D48" w:rsidP="00A86D48">
      <w:pPr>
        <w:rPr>
          <w:b/>
          <w:sz w:val="28"/>
          <w:szCs w:val="28"/>
        </w:rPr>
      </w:pPr>
      <w:r>
        <w:rPr>
          <w:b/>
          <w:sz w:val="28"/>
          <w:szCs w:val="28"/>
        </w:rPr>
        <w:t xml:space="preserve">Updated </w:t>
      </w:r>
      <w:r w:rsidR="002D7B67">
        <w:rPr>
          <w:b/>
          <w:sz w:val="28"/>
          <w:szCs w:val="28"/>
        </w:rPr>
        <w:t>December 2025</w:t>
      </w:r>
    </w:p>
    <w:p w14:paraId="1CBA47A4" w14:textId="77777777" w:rsidR="00E76F3A" w:rsidRDefault="00E76F3A" w:rsidP="00A86D48">
      <w:pPr>
        <w:rPr>
          <w:b/>
          <w:sz w:val="28"/>
          <w:szCs w:val="28"/>
        </w:rPr>
      </w:pPr>
    </w:p>
    <w:p w14:paraId="77DE796E" w14:textId="77777777" w:rsidR="00526ED7" w:rsidRDefault="00526ED7" w:rsidP="00BC013B">
      <w:pPr>
        <w:jc w:val="center"/>
        <w:rPr>
          <w:rFonts w:ascii="Book Antiqua" w:hAnsi="Book Antiqua"/>
          <w:b/>
          <w:i/>
          <w:sz w:val="22"/>
          <w:szCs w:val="22"/>
        </w:rPr>
      </w:pPr>
    </w:p>
    <w:p w14:paraId="2CE57B6E" w14:textId="77777777" w:rsidR="00526ED7" w:rsidRDefault="00526ED7" w:rsidP="00BC013B">
      <w:pPr>
        <w:jc w:val="center"/>
        <w:rPr>
          <w:rFonts w:ascii="Book Antiqua" w:hAnsi="Book Antiqua"/>
          <w:b/>
          <w:i/>
          <w:sz w:val="22"/>
          <w:szCs w:val="22"/>
        </w:rPr>
      </w:pPr>
    </w:p>
    <w:p w14:paraId="7ABCF835" w14:textId="77777777" w:rsidR="00526ED7" w:rsidRDefault="00526ED7" w:rsidP="00BC013B">
      <w:pPr>
        <w:jc w:val="center"/>
        <w:rPr>
          <w:rFonts w:ascii="Book Antiqua" w:hAnsi="Book Antiqua"/>
          <w:b/>
          <w:i/>
          <w:sz w:val="22"/>
          <w:szCs w:val="22"/>
        </w:rPr>
      </w:pPr>
    </w:p>
    <w:p w14:paraId="3E8B13DF" w14:textId="77777777" w:rsidR="00526ED7" w:rsidRDefault="00526ED7" w:rsidP="00BC013B">
      <w:pPr>
        <w:jc w:val="center"/>
        <w:rPr>
          <w:rFonts w:ascii="Book Antiqua" w:hAnsi="Book Antiqua"/>
          <w:b/>
          <w:i/>
          <w:sz w:val="22"/>
          <w:szCs w:val="22"/>
        </w:rPr>
      </w:pPr>
    </w:p>
    <w:p w14:paraId="78862D59" w14:textId="77777777" w:rsidR="00526ED7" w:rsidRDefault="00526ED7" w:rsidP="00BC013B">
      <w:pPr>
        <w:jc w:val="center"/>
        <w:rPr>
          <w:rFonts w:ascii="Book Antiqua" w:hAnsi="Book Antiqua"/>
          <w:b/>
          <w:i/>
          <w:sz w:val="22"/>
          <w:szCs w:val="22"/>
        </w:rPr>
      </w:pPr>
    </w:p>
    <w:p w14:paraId="4E869948" w14:textId="77777777" w:rsidR="00526ED7" w:rsidRDefault="00526ED7" w:rsidP="00BC013B">
      <w:pPr>
        <w:jc w:val="center"/>
        <w:rPr>
          <w:rFonts w:ascii="Book Antiqua" w:hAnsi="Book Antiqua"/>
          <w:b/>
          <w:i/>
          <w:sz w:val="22"/>
          <w:szCs w:val="22"/>
        </w:rPr>
      </w:pPr>
    </w:p>
    <w:p w14:paraId="1CB33301" w14:textId="77777777" w:rsidR="00526ED7" w:rsidRDefault="00526ED7" w:rsidP="00BC013B">
      <w:pPr>
        <w:jc w:val="center"/>
        <w:rPr>
          <w:rFonts w:ascii="Book Antiqua" w:hAnsi="Book Antiqua"/>
          <w:b/>
          <w:i/>
          <w:sz w:val="22"/>
          <w:szCs w:val="22"/>
        </w:rPr>
      </w:pPr>
    </w:p>
    <w:p w14:paraId="21B86AA8" w14:textId="77777777" w:rsidR="00526ED7" w:rsidRDefault="00526ED7" w:rsidP="00BC013B">
      <w:pPr>
        <w:jc w:val="center"/>
        <w:rPr>
          <w:rFonts w:ascii="Book Antiqua" w:hAnsi="Book Antiqua"/>
          <w:b/>
          <w:i/>
          <w:sz w:val="22"/>
          <w:szCs w:val="22"/>
        </w:rPr>
      </w:pPr>
    </w:p>
    <w:p w14:paraId="3AE078D6" w14:textId="77777777" w:rsidR="00526ED7" w:rsidRDefault="00526ED7" w:rsidP="00BC013B">
      <w:pPr>
        <w:jc w:val="center"/>
        <w:rPr>
          <w:rFonts w:ascii="Book Antiqua" w:hAnsi="Book Antiqua"/>
          <w:b/>
          <w:i/>
          <w:sz w:val="22"/>
          <w:szCs w:val="22"/>
        </w:rPr>
      </w:pPr>
    </w:p>
    <w:p w14:paraId="5088805C" w14:textId="77777777" w:rsidR="00526ED7" w:rsidRDefault="00526ED7" w:rsidP="00BC013B">
      <w:pPr>
        <w:jc w:val="center"/>
        <w:rPr>
          <w:rFonts w:ascii="Book Antiqua" w:hAnsi="Book Antiqua"/>
          <w:b/>
          <w:i/>
          <w:sz w:val="22"/>
          <w:szCs w:val="22"/>
        </w:rPr>
      </w:pPr>
    </w:p>
    <w:p w14:paraId="1FB1225D" w14:textId="77777777" w:rsidR="00526ED7" w:rsidRDefault="00526ED7" w:rsidP="00BC013B">
      <w:pPr>
        <w:jc w:val="center"/>
        <w:rPr>
          <w:rFonts w:ascii="Book Antiqua" w:hAnsi="Book Antiqua"/>
          <w:b/>
          <w:i/>
          <w:sz w:val="22"/>
          <w:szCs w:val="22"/>
        </w:rPr>
      </w:pPr>
    </w:p>
    <w:p w14:paraId="69801490" w14:textId="77777777" w:rsidR="00526ED7" w:rsidRDefault="00526ED7" w:rsidP="00BC013B">
      <w:pPr>
        <w:jc w:val="center"/>
        <w:rPr>
          <w:rFonts w:ascii="Book Antiqua" w:hAnsi="Book Antiqua"/>
          <w:b/>
          <w:i/>
          <w:sz w:val="22"/>
          <w:szCs w:val="22"/>
        </w:rPr>
      </w:pPr>
    </w:p>
    <w:p w14:paraId="71A1BCCA" w14:textId="77777777" w:rsidR="00526ED7" w:rsidRDefault="00526ED7" w:rsidP="00BC013B">
      <w:pPr>
        <w:jc w:val="center"/>
        <w:rPr>
          <w:rFonts w:ascii="Book Antiqua" w:hAnsi="Book Antiqua"/>
          <w:b/>
          <w:i/>
          <w:sz w:val="22"/>
          <w:szCs w:val="22"/>
        </w:rPr>
      </w:pPr>
    </w:p>
    <w:p w14:paraId="64D48179" w14:textId="77777777" w:rsidR="00526ED7" w:rsidRDefault="00526ED7" w:rsidP="00BC013B">
      <w:pPr>
        <w:jc w:val="center"/>
        <w:rPr>
          <w:rFonts w:ascii="Book Antiqua" w:hAnsi="Book Antiqua"/>
          <w:b/>
          <w:i/>
          <w:sz w:val="22"/>
          <w:szCs w:val="22"/>
        </w:rPr>
      </w:pPr>
    </w:p>
    <w:p w14:paraId="4777F4F8" w14:textId="77777777" w:rsidR="00526ED7" w:rsidRDefault="00526ED7" w:rsidP="00BC013B">
      <w:pPr>
        <w:jc w:val="center"/>
        <w:rPr>
          <w:rFonts w:ascii="Book Antiqua" w:hAnsi="Book Antiqua"/>
          <w:b/>
          <w:i/>
          <w:sz w:val="22"/>
          <w:szCs w:val="22"/>
        </w:rPr>
      </w:pPr>
    </w:p>
    <w:p w14:paraId="5FFDAB27" w14:textId="77777777" w:rsidR="00526ED7" w:rsidRDefault="00526ED7" w:rsidP="00BC013B">
      <w:pPr>
        <w:jc w:val="center"/>
        <w:rPr>
          <w:rFonts w:ascii="Book Antiqua" w:hAnsi="Book Antiqua"/>
          <w:b/>
          <w:i/>
          <w:sz w:val="22"/>
          <w:szCs w:val="22"/>
        </w:rPr>
      </w:pPr>
    </w:p>
    <w:p w14:paraId="219BE7F0" w14:textId="77777777" w:rsidR="00526ED7" w:rsidRDefault="00526ED7" w:rsidP="00BC013B">
      <w:pPr>
        <w:jc w:val="center"/>
        <w:rPr>
          <w:rFonts w:ascii="Book Antiqua" w:hAnsi="Book Antiqua"/>
          <w:b/>
          <w:i/>
          <w:sz w:val="22"/>
          <w:szCs w:val="22"/>
        </w:rPr>
      </w:pPr>
    </w:p>
    <w:p w14:paraId="751DA3D2" w14:textId="77777777" w:rsidR="00526ED7" w:rsidRDefault="00526ED7" w:rsidP="00BC013B">
      <w:pPr>
        <w:jc w:val="center"/>
        <w:rPr>
          <w:rFonts w:ascii="Book Antiqua" w:hAnsi="Book Antiqua"/>
          <w:b/>
          <w:i/>
          <w:sz w:val="22"/>
          <w:szCs w:val="22"/>
        </w:rPr>
      </w:pPr>
    </w:p>
    <w:p w14:paraId="0D22B3FE" w14:textId="77777777" w:rsidR="00526ED7" w:rsidRDefault="00526ED7" w:rsidP="00BC013B">
      <w:pPr>
        <w:jc w:val="center"/>
        <w:rPr>
          <w:rFonts w:ascii="Book Antiqua" w:hAnsi="Book Antiqua"/>
          <w:b/>
          <w:i/>
          <w:sz w:val="22"/>
          <w:szCs w:val="22"/>
        </w:rPr>
      </w:pPr>
    </w:p>
    <w:p w14:paraId="075FBEC4" w14:textId="77777777" w:rsidR="00526ED7" w:rsidRDefault="00526ED7" w:rsidP="00BC013B">
      <w:pPr>
        <w:jc w:val="center"/>
        <w:rPr>
          <w:rFonts w:ascii="Book Antiqua" w:hAnsi="Book Antiqua"/>
          <w:b/>
          <w:i/>
          <w:sz w:val="22"/>
          <w:szCs w:val="22"/>
        </w:rPr>
      </w:pPr>
    </w:p>
    <w:p w14:paraId="7F260E1C" w14:textId="77777777" w:rsidR="00526ED7" w:rsidRDefault="00526ED7" w:rsidP="00BC013B">
      <w:pPr>
        <w:jc w:val="center"/>
        <w:rPr>
          <w:rFonts w:ascii="Book Antiqua" w:hAnsi="Book Antiqua"/>
          <w:b/>
          <w:i/>
          <w:sz w:val="22"/>
          <w:szCs w:val="22"/>
        </w:rPr>
      </w:pPr>
    </w:p>
    <w:p w14:paraId="71F84F1D" w14:textId="77777777" w:rsidR="00526ED7" w:rsidRDefault="00526ED7" w:rsidP="00BC013B">
      <w:pPr>
        <w:jc w:val="center"/>
        <w:rPr>
          <w:rFonts w:ascii="Book Antiqua" w:hAnsi="Book Antiqua"/>
          <w:b/>
          <w:i/>
          <w:sz w:val="22"/>
          <w:szCs w:val="22"/>
        </w:rPr>
      </w:pPr>
    </w:p>
    <w:p w14:paraId="5E0010FB" w14:textId="77777777" w:rsidR="00526ED7" w:rsidRDefault="00526ED7" w:rsidP="00BC013B">
      <w:pPr>
        <w:jc w:val="center"/>
        <w:rPr>
          <w:rFonts w:ascii="Book Antiqua" w:hAnsi="Book Antiqua"/>
          <w:b/>
          <w:i/>
          <w:sz w:val="22"/>
          <w:szCs w:val="22"/>
        </w:rPr>
      </w:pPr>
    </w:p>
    <w:p w14:paraId="43985A5B" w14:textId="77777777" w:rsidR="00526ED7" w:rsidRDefault="00526ED7" w:rsidP="00BC013B">
      <w:pPr>
        <w:jc w:val="center"/>
        <w:rPr>
          <w:rFonts w:ascii="Book Antiqua" w:hAnsi="Book Antiqua"/>
          <w:b/>
          <w:i/>
          <w:sz w:val="22"/>
          <w:szCs w:val="22"/>
        </w:rPr>
      </w:pPr>
    </w:p>
    <w:p w14:paraId="46CF217C" w14:textId="77777777" w:rsidR="00526ED7" w:rsidRDefault="00526ED7" w:rsidP="00BC013B">
      <w:pPr>
        <w:jc w:val="center"/>
        <w:rPr>
          <w:rFonts w:ascii="Book Antiqua" w:hAnsi="Book Antiqua"/>
          <w:b/>
          <w:i/>
          <w:sz w:val="22"/>
          <w:szCs w:val="22"/>
        </w:rPr>
      </w:pPr>
    </w:p>
    <w:p w14:paraId="13447661" w14:textId="77777777" w:rsidR="00526ED7" w:rsidRDefault="00526ED7" w:rsidP="00BC013B">
      <w:pPr>
        <w:jc w:val="center"/>
        <w:rPr>
          <w:rFonts w:ascii="Book Antiqua" w:hAnsi="Book Antiqua"/>
          <w:b/>
          <w:i/>
          <w:sz w:val="22"/>
          <w:szCs w:val="22"/>
        </w:rPr>
      </w:pPr>
    </w:p>
    <w:p w14:paraId="447E2308" w14:textId="77777777" w:rsidR="00526ED7" w:rsidRDefault="00526ED7" w:rsidP="00BC013B">
      <w:pPr>
        <w:jc w:val="center"/>
        <w:rPr>
          <w:rFonts w:ascii="Book Antiqua" w:hAnsi="Book Antiqua"/>
          <w:b/>
          <w:i/>
          <w:sz w:val="22"/>
          <w:szCs w:val="22"/>
        </w:rPr>
      </w:pPr>
    </w:p>
    <w:p w14:paraId="3612C1CC" w14:textId="77777777" w:rsidR="00526ED7" w:rsidRDefault="00526ED7" w:rsidP="00BC013B">
      <w:pPr>
        <w:jc w:val="center"/>
        <w:rPr>
          <w:rFonts w:ascii="Book Antiqua" w:hAnsi="Book Antiqua"/>
          <w:b/>
          <w:i/>
          <w:sz w:val="22"/>
          <w:szCs w:val="22"/>
        </w:rPr>
      </w:pPr>
    </w:p>
    <w:p w14:paraId="08A18B6D" w14:textId="77777777" w:rsidR="00526ED7" w:rsidRDefault="00526ED7" w:rsidP="00BC013B">
      <w:pPr>
        <w:jc w:val="center"/>
        <w:rPr>
          <w:rFonts w:ascii="Book Antiqua" w:hAnsi="Book Antiqua"/>
          <w:b/>
          <w:i/>
          <w:sz w:val="22"/>
          <w:szCs w:val="22"/>
        </w:rPr>
      </w:pPr>
    </w:p>
    <w:p w14:paraId="386E7FAF" w14:textId="77777777" w:rsidR="00526ED7" w:rsidRDefault="00526ED7" w:rsidP="00BC013B">
      <w:pPr>
        <w:jc w:val="center"/>
        <w:rPr>
          <w:rFonts w:ascii="Book Antiqua" w:hAnsi="Book Antiqua"/>
          <w:b/>
          <w:i/>
          <w:sz w:val="22"/>
          <w:szCs w:val="22"/>
        </w:rPr>
      </w:pPr>
    </w:p>
    <w:p w14:paraId="02252110" w14:textId="77777777" w:rsidR="00526ED7" w:rsidRDefault="00526ED7" w:rsidP="00BC013B">
      <w:pPr>
        <w:jc w:val="center"/>
        <w:rPr>
          <w:rFonts w:ascii="Book Antiqua" w:hAnsi="Book Antiqua"/>
          <w:b/>
          <w:i/>
          <w:sz w:val="22"/>
          <w:szCs w:val="22"/>
        </w:rPr>
      </w:pPr>
    </w:p>
    <w:p w14:paraId="65721709" w14:textId="77777777" w:rsidR="00526ED7" w:rsidRDefault="00526ED7" w:rsidP="00BC013B">
      <w:pPr>
        <w:jc w:val="center"/>
        <w:rPr>
          <w:rFonts w:ascii="Book Antiqua" w:hAnsi="Book Antiqua"/>
          <w:b/>
          <w:i/>
          <w:sz w:val="22"/>
          <w:szCs w:val="22"/>
        </w:rPr>
      </w:pPr>
    </w:p>
    <w:p w14:paraId="64EAA543" w14:textId="77777777" w:rsidR="00526ED7" w:rsidRDefault="00526ED7" w:rsidP="00BC013B">
      <w:pPr>
        <w:jc w:val="center"/>
        <w:rPr>
          <w:rFonts w:ascii="Book Antiqua" w:hAnsi="Book Antiqua"/>
          <w:b/>
          <w:i/>
          <w:sz w:val="22"/>
          <w:szCs w:val="22"/>
        </w:rPr>
      </w:pPr>
    </w:p>
    <w:p w14:paraId="18D2E8E3" w14:textId="77777777" w:rsidR="00526ED7" w:rsidRDefault="00526ED7" w:rsidP="00BC013B">
      <w:pPr>
        <w:jc w:val="center"/>
        <w:rPr>
          <w:rFonts w:ascii="Book Antiqua" w:hAnsi="Book Antiqua"/>
          <w:b/>
          <w:i/>
          <w:sz w:val="22"/>
          <w:szCs w:val="22"/>
        </w:rPr>
      </w:pPr>
    </w:p>
    <w:p w14:paraId="6E3D155E" w14:textId="77777777" w:rsidR="00526ED7" w:rsidRDefault="00526ED7" w:rsidP="00BC013B">
      <w:pPr>
        <w:jc w:val="center"/>
        <w:rPr>
          <w:rFonts w:ascii="Book Antiqua" w:hAnsi="Book Antiqua"/>
          <w:b/>
          <w:i/>
          <w:sz w:val="22"/>
          <w:szCs w:val="22"/>
        </w:rPr>
      </w:pPr>
    </w:p>
    <w:p w14:paraId="3869AD3C" w14:textId="77777777" w:rsidR="00526ED7" w:rsidRDefault="00526ED7" w:rsidP="00BC013B">
      <w:pPr>
        <w:jc w:val="center"/>
        <w:rPr>
          <w:rFonts w:ascii="Book Antiqua" w:hAnsi="Book Antiqua"/>
          <w:b/>
          <w:i/>
          <w:sz w:val="22"/>
          <w:szCs w:val="22"/>
        </w:rPr>
      </w:pPr>
    </w:p>
    <w:p w14:paraId="4927BAD3" w14:textId="77777777" w:rsidR="00526ED7" w:rsidRDefault="00526ED7" w:rsidP="00BC013B">
      <w:pPr>
        <w:jc w:val="center"/>
        <w:rPr>
          <w:rFonts w:ascii="Book Antiqua" w:hAnsi="Book Antiqua"/>
          <w:b/>
          <w:i/>
          <w:sz w:val="22"/>
          <w:szCs w:val="22"/>
        </w:rPr>
      </w:pPr>
    </w:p>
    <w:p w14:paraId="14371D4D" w14:textId="77777777" w:rsidR="00526ED7" w:rsidRDefault="00526ED7" w:rsidP="00BC013B">
      <w:pPr>
        <w:jc w:val="center"/>
        <w:rPr>
          <w:rFonts w:ascii="Book Antiqua" w:hAnsi="Book Antiqua"/>
          <w:b/>
          <w:i/>
          <w:sz w:val="22"/>
          <w:szCs w:val="22"/>
        </w:rPr>
      </w:pPr>
    </w:p>
    <w:p w14:paraId="216BD4FD" w14:textId="77777777" w:rsidR="00526ED7" w:rsidRDefault="00526ED7" w:rsidP="00BC013B">
      <w:pPr>
        <w:jc w:val="center"/>
        <w:rPr>
          <w:rFonts w:ascii="Book Antiqua" w:hAnsi="Book Antiqua"/>
          <w:b/>
          <w:i/>
          <w:sz w:val="22"/>
          <w:szCs w:val="22"/>
        </w:rPr>
      </w:pPr>
    </w:p>
    <w:p w14:paraId="40D6A25C" w14:textId="77777777" w:rsidR="00526ED7" w:rsidRDefault="00526ED7" w:rsidP="00BC013B">
      <w:pPr>
        <w:jc w:val="center"/>
        <w:rPr>
          <w:rFonts w:ascii="Book Antiqua" w:hAnsi="Book Antiqua"/>
          <w:b/>
          <w:i/>
          <w:sz w:val="22"/>
          <w:szCs w:val="22"/>
        </w:rPr>
      </w:pPr>
    </w:p>
    <w:p w14:paraId="051F82F6" w14:textId="77777777" w:rsidR="00526ED7" w:rsidRDefault="00526ED7" w:rsidP="00BC013B">
      <w:pPr>
        <w:jc w:val="center"/>
        <w:rPr>
          <w:rFonts w:ascii="Book Antiqua" w:hAnsi="Book Antiqua"/>
          <w:b/>
          <w:i/>
          <w:sz w:val="22"/>
          <w:szCs w:val="22"/>
        </w:rPr>
      </w:pPr>
    </w:p>
    <w:p w14:paraId="24EFBB2F" w14:textId="77777777" w:rsidR="00526ED7" w:rsidRDefault="00526ED7" w:rsidP="00BC013B">
      <w:pPr>
        <w:jc w:val="center"/>
        <w:rPr>
          <w:rFonts w:ascii="Book Antiqua" w:hAnsi="Book Antiqua"/>
          <w:b/>
          <w:i/>
          <w:sz w:val="22"/>
          <w:szCs w:val="22"/>
        </w:rPr>
      </w:pPr>
    </w:p>
    <w:p w14:paraId="1BECCD2C" w14:textId="77777777" w:rsidR="00526ED7" w:rsidRDefault="00526ED7" w:rsidP="00BC013B">
      <w:pPr>
        <w:jc w:val="center"/>
        <w:rPr>
          <w:rFonts w:ascii="Book Antiqua" w:hAnsi="Book Antiqua"/>
          <w:b/>
          <w:i/>
          <w:sz w:val="22"/>
          <w:szCs w:val="22"/>
        </w:rPr>
      </w:pPr>
    </w:p>
    <w:p w14:paraId="6687D551" w14:textId="77777777" w:rsidR="00526ED7" w:rsidRDefault="00526ED7" w:rsidP="00BC013B">
      <w:pPr>
        <w:jc w:val="center"/>
        <w:rPr>
          <w:rFonts w:ascii="Book Antiqua" w:hAnsi="Book Antiqua"/>
          <w:b/>
          <w:i/>
          <w:sz w:val="22"/>
          <w:szCs w:val="22"/>
        </w:rPr>
      </w:pPr>
    </w:p>
    <w:p w14:paraId="040F7772" w14:textId="77777777" w:rsidR="00526ED7" w:rsidRDefault="00526ED7" w:rsidP="00BC013B">
      <w:pPr>
        <w:jc w:val="center"/>
        <w:rPr>
          <w:rFonts w:ascii="Book Antiqua" w:hAnsi="Book Antiqua"/>
          <w:b/>
          <w:i/>
          <w:sz w:val="22"/>
          <w:szCs w:val="22"/>
        </w:rPr>
      </w:pPr>
    </w:p>
    <w:p w14:paraId="6065FCEB" w14:textId="77777777" w:rsidR="00526ED7" w:rsidRDefault="00526ED7" w:rsidP="00BC013B">
      <w:pPr>
        <w:jc w:val="center"/>
        <w:rPr>
          <w:rFonts w:ascii="Book Antiqua" w:hAnsi="Book Antiqua"/>
          <w:b/>
          <w:i/>
          <w:sz w:val="22"/>
          <w:szCs w:val="22"/>
        </w:rPr>
      </w:pPr>
    </w:p>
    <w:p w14:paraId="43A4BF87" w14:textId="77777777" w:rsidR="00526ED7" w:rsidRDefault="00526ED7" w:rsidP="00BC013B">
      <w:pPr>
        <w:jc w:val="center"/>
        <w:rPr>
          <w:rFonts w:ascii="Book Antiqua" w:hAnsi="Book Antiqua"/>
          <w:b/>
          <w:i/>
          <w:sz w:val="22"/>
          <w:szCs w:val="22"/>
        </w:rPr>
      </w:pPr>
    </w:p>
    <w:p w14:paraId="2254770F" w14:textId="77777777" w:rsidR="00526ED7" w:rsidRDefault="00526ED7" w:rsidP="00BC013B">
      <w:pPr>
        <w:jc w:val="center"/>
        <w:rPr>
          <w:rFonts w:ascii="Book Antiqua" w:hAnsi="Book Antiqua"/>
          <w:b/>
          <w:i/>
          <w:sz w:val="22"/>
          <w:szCs w:val="22"/>
        </w:rPr>
      </w:pPr>
    </w:p>
    <w:p w14:paraId="1D684C33" w14:textId="77777777" w:rsidR="00526ED7" w:rsidRDefault="00526ED7" w:rsidP="00BC013B">
      <w:pPr>
        <w:jc w:val="center"/>
        <w:rPr>
          <w:rFonts w:ascii="Book Antiqua" w:hAnsi="Book Antiqua"/>
          <w:b/>
          <w:i/>
          <w:sz w:val="22"/>
          <w:szCs w:val="22"/>
        </w:rPr>
      </w:pPr>
    </w:p>
    <w:p w14:paraId="453FFA86" w14:textId="77777777" w:rsidR="00526ED7" w:rsidRDefault="00526ED7" w:rsidP="00BC013B">
      <w:pPr>
        <w:jc w:val="center"/>
        <w:rPr>
          <w:rFonts w:ascii="Book Antiqua" w:hAnsi="Book Antiqua"/>
          <w:b/>
          <w:i/>
          <w:sz w:val="22"/>
          <w:szCs w:val="22"/>
        </w:rPr>
      </w:pPr>
    </w:p>
    <w:p w14:paraId="427AB0C9" w14:textId="77777777" w:rsidR="00526ED7" w:rsidRDefault="00526ED7" w:rsidP="00BC013B">
      <w:pPr>
        <w:jc w:val="center"/>
        <w:rPr>
          <w:rFonts w:ascii="Book Antiqua" w:hAnsi="Book Antiqua"/>
          <w:b/>
          <w:i/>
          <w:sz w:val="22"/>
          <w:szCs w:val="22"/>
        </w:rPr>
      </w:pPr>
    </w:p>
    <w:p w14:paraId="77DCDB25" w14:textId="77777777" w:rsidR="00526ED7" w:rsidRDefault="00526ED7" w:rsidP="00BC013B">
      <w:pPr>
        <w:jc w:val="center"/>
        <w:rPr>
          <w:rFonts w:ascii="Book Antiqua" w:hAnsi="Book Antiqua"/>
          <w:b/>
          <w:i/>
          <w:sz w:val="22"/>
          <w:szCs w:val="22"/>
        </w:rPr>
      </w:pPr>
    </w:p>
    <w:p w14:paraId="6ED00942" w14:textId="77777777" w:rsidR="00526ED7" w:rsidRDefault="00526ED7" w:rsidP="00BC013B">
      <w:pPr>
        <w:jc w:val="center"/>
        <w:rPr>
          <w:rFonts w:ascii="Book Antiqua" w:hAnsi="Book Antiqua"/>
          <w:b/>
          <w:i/>
          <w:sz w:val="22"/>
          <w:szCs w:val="22"/>
        </w:rPr>
      </w:pPr>
    </w:p>
    <w:p w14:paraId="3E001BB1" w14:textId="77777777" w:rsidR="00526ED7" w:rsidRDefault="00526ED7" w:rsidP="00BC013B">
      <w:pPr>
        <w:jc w:val="center"/>
        <w:rPr>
          <w:rFonts w:ascii="Book Antiqua" w:hAnsi="Book Antiqua"/>
          <w:b/>
          <w:i/>
          <w:sz w:val="22"/>
          <w:szCs w:val="22"/>
        </w:rPr>
      </w:pPr>
    </w:p>
    <w:p w14:paraId="253332BD" w14:textId="77777777" w:rsidR="00526ED7" w:rsidRDefault="00526ED7" w:rsidP="00BC013B">
      <w:pPr>
        <w:jc w:val="center"/>
        <w:rPr>
          <w:rFonts w:ascii="Book Antiqua" w:hAnsi="Book Antiqua"/>
          <w:b/>
          <w:i/>
          <w:sz w:val="22"/>
          <w:szCs w:val="22"/>
        </w:rPr>
      </w:pPr>
    </w:p>
    <w:p w14:paraId="382E438B" w14:textId="77777777" w:rsidR="00526ED7" w:rsidRDefault="00526ED7" w:rsidP="00BC013B">
      <w:pPr>
        <w:jc w:val="center"/>
        <w:rPr>
          <w:rFonts w:ascii="Book Antiqua" w:hAnsi="Book Antiqua"/>
          <w:b/>
          <w:i/>
          <w:sz w:val="22"/>
          <w:szCs w:val="22"/>
        </w:rPr>
      </w:pPr>
    </w:p>
    <w:p w14:paraId="61E1FEE4" w14:textId="77777777" w:rsidR="00526ED7" w:rsidRDefault="00526ED7" w:rsidP="00BC013B">
      <w:pPr>
        <w:jc w:val="center"/>
        <w:rPr>
          <w:rFonts w:ascii="Book Antiqua" w:hAnsi="Book Antiqua"/>
          <w:b/>
          <w:i/>
          <w:sz w:val="22"/>
          <w:szCs w:val="22"/>
        </w:rPr>
      </w:pPr>
    </w:p>
    <w:p w14:paraId="35FC5109" w14:textId="77777777" w:rsidR="00526ED7" w:rsidRDefault="00526ED7" w:rsidP="00BC013B">
      <w:pPr>
        <w:jc w:val="center"/>
        <w:rPr>
          <w:rFonts w:ascii="Book Antiqua" w:hAnsi="Book Antiqua"/>
          <w:b/>
          <w:i/>
          <w:sz w:val="22"/>
          <w:szCs w:val="22"/>
        </w:rPr>
      </w:pPr>
    </w:p>
    <w:p w14:paraId="2BBDA8CD" w14:textId="77777777" w:rsidR="00526ED7" w:rsidRDefault="00526ED7" w:rsidP="00BC013B">
      <w:pPr>
        <w:jc w:val="center"/>
        <w:rPr>
          <w:rFonts w:ascii="Book Antiqua" w:hAnsi="Book Antiqua"/>
          <w:b/>
          <w:i/>
          <w:sz w:val="22"/>
          <w:szCs w:val="22"/>
        </w:rPr>
      </w:pPr>
    </w:p>
    <w:p w14:paraId="260194D8" w14:textId="77777777" w:rsidR="00526ED7" w:rsidRDefault="00526ED7" w:rsidP="00BC013B">
      <w:pPr>
        <w:jc w:val="center"/>
        <w:rPr>
          <w:rFonts w:ascii="Book Antiqua" w:hAnsi="Book Antiqua"/>
          <w:b/>
          <w:i/>
          <w:sz w:val="22"/>
          <w:szCs w:val="22"/>
        </w:rPr>
      </w:pPr>
    </w:p>
    <w:p w14:paraId="25B7EA2D" w14:textId="77777777" w:rsidR="00526ED7" w:rsidRDefault="00526ED7" w:rsidP="00BC013B">
      <w:pPr>
        <w:jc w:val="center"/>
        <w:rPr>
          <w:rFonts w:ascii="Book Antiqua" w:hAnsi="Book Antiqua"/>
          <w:b/>
          <w:i/>
          <w:sz w:val="22"/>
          <w:szCs w:val="22"/>
        </w:rPr>
      </w:pPr>
    </w:p>
    <w:p w14:paraId="1B9F93AC" w14:textId="77777777" w:rsidR="00526ED7" w:rsidRDefault="00526ED7" w:rsidP="00BC013B">
      <w:pPr>
        <w:jc w:val="center"/>
        <w:rPr>
          <w:rFonts w:ascii="Book Antiqua" w:hAnsi="Book Antiqua"/>
          <w:b/>
          <w:i/>
          <w:sz w:val="22"/>
          <w:szCs w:val="22"/>
        </w:rPr>
      </w:pPr>
    </w:p>
    <w:p w14:paraId="53F0E05C" w14:textId="77777777" w:rsidR="00526ED7" w:rsidRDefault="00526ED7" w:rsidP="00BC013B">
      <w:pPr>
        <w:jc w:val="center"/>
        <w:rPr>
          <w:rFonts w:ascii="Book Antiqua" w:hAnsi="Book Antiqua"/>
          <w:b/>
          <w:i/>
          <w:sz w:val="22"/>
          <w:szCs w:val="22"/>
        </w:rPr>
      </w:pPr>
    </w:p>
    <w:p w14:paraId="5ADC1013" w14:textId="77777777" w:rsidR="00526ED7" w:rsidRDefault="00526ED7" w:rsidP="00BC013B">
      <w:pPr>
        <w:jc w:val="center"/>
        <w:rPr>
          <w:rFonts w:ascii="Book Antiqua" w:hAnsi="Book Antiqua"/>
          <w:b/>
          <w:i/>
          <w:sz w:val="22"/>
          <w:szCs w:val="22"/>
        </w:rPr>
      </w:pPr>
    </w:p>
    <w:p w14:paraId="47617CE6" w14:textId="77777777" w:rsidR="00526ED7" w:rsidRDefault="00526ED7" w:rsidP="00BC013B">
      <w:pPr>
        <w:jc w:val="center"/>
        <w:rPr>
          <w:rFonts w:ascii="Book Antiqua" w:hAnsi="Book Antiqua"/>
          <w:b/>
          <w:i/>
          <w:sz w:val="22"/>
          <w:szCs w:val="22"/>
        </w:rPr>
      </w:pPr>
    </w:p>
    <w:p w14:paraId="02014EC9" w14:textId="77777777" w:rsidR="00526ED7" w:rsidRDefault="00526ED7" w:rsidP="00BC013B">
      <w:pPr>
        <w:jc w:val="center"/>
        <w:rPr>
          <w:rFonts w:ascii="Book Antiqua" w:hAnsi="Book Antiqua"/>
          <w:b/>
          <w:i/>
          <w:sz w:val="22"/>
          <w:szCs w:val="22"/>
        </w:rPr>
      </w:pPr>
    </w:p>
    <w:p w14:paraId="07383696" w14:textId="77777777" w:rsidR="00526ED7" w:rsidRDefault="00526ED7" w:rsidP="00BC013B">
      <w:pPr>
        <w:jc w:val="center"/>
        <w:rPr>
          <w:rFonts w:ascii="Book Antiqua" w:hAnsi="Book Antiqua"/>
          <w:b/>
          <w:i/>
          <w:sz w:val="22"/>
          <w:szCs w:val="22"/>
        </w:rPr>
      </w:pPr>
    </w:p>
    <w:p w14:paraId="1292C980" w14:textId="77777777" w:rsidR="00526ED7" w:rsidRDefault="00526ED7" w:rsidP="00BC013B">
      <w:pPr>
        <w:jc w:val="center"/>
        <w:rPr>
          <w:rFonts w:ascii="Book Antiqua" w:hAnsi="Book Antiqua"/>
          <w:b/>
          <w:i/>
          <w:sz w:val="22"/>
          <w:szCs w:val="22"/>
        </w:rPr>
      </w:pPr>
    </w:p>
    <w:p w14:paraId="2448F607" w14:textId="77777777" w:rsidR="00526ED7" w:rsidRDefault="00526ED7" w:rsidP="00BC013B">
      <w:pPr>
        <w:jc w:val="center"/>
        <w:rPr>
          <w:rFonts w:ascii="Book Antiqua" w:hAnsi="Book Antiqua"/>
          <w:b/>
          <w:i/>
          <w:sz w:val="22"/>
          <w:szCs w:val="22"/>
        </w:rPr>
      </w:pPr>
    </w:p>
    <w:p w14:paraId="1E134087" w14:textId="77777777" w:rsidR="00526ED7" w:rsidRDefault="00526ED7" w:rsidP="00BC013B">
      <w:pPr>
        <w:jc w:val="center"/>
        <w:rPr>
          <w:rFonts w:ascii="Book Antiqua" w:hAnsi="Book Antiqua"/>
          <w:b/>
          <w:i/>
          <w:sz w:val="22"/>
          <w:szCs w:val="22"/>
        </w:rPr>
      </w:pPr>
    </w:p>
    <w:p w14:paraId="639F2BEF" w14:textId="77777777" w:rsidR="00526ED7" w:rsidRDefault="00526ED7" w:rsidP="00BC013B">
      <w:pPr>
        <w:jc w:val="center"/>
        <w:rPr>
          <w:rFonts w:ascii="Book Antiqua" w:hAnsi="Book Antiqua"/>
          <w:b/>
          <w:i/>
          <w:sz w:val="22"/>
          <w:szCs w:val="22"/>
        </w:rPr>
      </w:pPr>
    </w:p>
    <w:p w14:paraId="6C654A73" w14:textId="77777777" w:rsidR="00526ED7" w:rsidRDefault="00526ED7" w:rsidP="00BC013B">
      <w:pPr>
        <w:jc w:val="center"/>
        <w:rPr>
          <w:rFonts w:ascii="Book Antiqua" w:hAnsi="Book Antiqua"/>
          <w:b/>
          <w:i/>
          <w:sz w:val="22"/>
          <w:szCs w:val="22"/>
        </w:rPr>
      </w:pPr>
    </w:p>
    <w:p w14:paraId="04E5FF0A" w14:textId="77777777" w:rsidR="00526ED7" w:rsidRDefault="00526ED7" w:rsidP="00BC013B">
      <w:pPr>
        <w:jc w:val="center"/>
        <w:rPr>
          <w:rFonts w:ascii="Book Antiqua" w:hAnsi="Book Antiqua"/>
          <w:b/>
          <w:i/>
          <w:sz w:val="22"/>
          <w:szCs w:val="22"/>
        </w:rPr>
      </w:pPr>
    </w:p>
    <w:p w14:paraId="0675CD6C" w14:textId="77777777" w:rsidR="00526ED7" w:rsidRDefault="00526ED7" w:rsidP="00BC013B">
      <w:pPr>
        <w:jc w:val="center"/>
        <w:rPr>
          <w:rFonts w:ascii="Book Antiqua" w:hAnsi="Book Antiqua"/>
          <w:b/>
          <w:i/>
          <w:sz w:val="22"/>
          <w:szCs w:val="22"/>
        </w:rPr>
      </w:pPr>
    </w:p>
    <w:p w14:paraId="705650D8" w14:textId="77777777" w:rsidR="00526ED7" w:rsidRDefault="00526ED7" w:rsidP="00BC013B">
      <w:pPr>
        <w:jc w:val="center"/>
        <w:rPr>
          <w:rFonts w:ascii="Book Antiqua" w:hAnsi="Book Antiqua"/>
          <w:b/>
          <w:i/>
          <w:sz w:val="22"/>
          <w:szCs w:val="22"/>
        </w:rPr>
      </w:pPr>
    </w:p>
    <w:p w14:paraId="3A68598B" w14:textId="77777777" w:rsidR="00526ED7" w:rsidRDefault="00526ED7" w:rsidP="00BC013B">
      <w:pPr>
        <w:jc w:val="center"/>
        <w:rPr>
          <w:rFonts w:ascii="Book Antiqua" w:hAnsi="Book Antiqua"/>
          <w:b/>
          <w:i/>
          <w:sz w:val="22"/>
          <w:szCs w:val="22"/>
        </w:rPr>
      </w:pPr>
    </w:p>
    <w:p w14:paraId="503FF2B3" w14:textId="77777777" w:rsidR="00526ED7" w:rsidRDefault="00526ED7" w:rsidP="00BC013B">
      <w:pPr>
        <w:jc w:val="center"/>
        <w:rPr>
          <w:rFonts w:ascii="Book Antiqua" w:hAnsi="Book Antiqua"/>
          <w:b/>
          <w:i/>
          <w:sz w:val="22"/>
          <w:szCs w:val="22"/>
        </w:rPr>
      </w:pPr>
    </w:p>
    <w:p w14:paraId="404EA8A0" w14:textId="77777777" w:rsidR="00526ED7" w:rsidRDefault="00526ED7" w:rsidP="00BC013B">
      <w:pPr>
        <w:jc w:val="center"/>
        <w:rPr>
          <w:rFonts w:ascii="Book Antiqua" w:hAnsi="Book Antiqua"/>
          <w:b/>
          <w:i/>
          <w:sz w:val="22"/>
          <w:szCs w:val="22"/>
        </w:rPr>
      </w:pPr>
    </w:p>
    <w:p w14:paraId="24A7D5AC" w14:textId="77777777" w:rsidR="00526ED7" w:rsidRDefault="00526ED7" w:rsidP="00BC013B">
      <w:pPr>
        <w:jc w:val="center"/>
        <w:rPr>
          <w:rFonts w:ascii="Book Antiqua" w:hAnsi="Book Antiqua"/>
          <w:b/>
          <w:i/>
          <w:sz w:val="22"/>
          <w:szCs w:val="22"/>
        </w:rPr>
      </w:pPr>
    </w:p>
    <w:p w14:paraId="55BCEF44" w14:textId="77777777" w:rsidR="00526ED7" w:rsidRDefault="00526ED7" w:rsidP="00BC013B">
      <w:pPr>
        <w:jc w:val="center"/>
        <w:rPr>
          <w:rFonts w:ascii="Book Antiqua" w:hAnsi="Book Antiqua"/>
          <w:b/>
          <w:i/>
          <w:sz w:val="22"/>
          <w:szCs w:val="22"/>
        </w:rPr>
      </w:pPr>
    </w:p>
    <w:p w14:paraId="4C33DDFE" w14:textId="77777777" w:rsidR="00526ED7" w:rsidRDefault="00526ED7" w:rsidP="00BC013B">
      <w:pPr>
        <w:jc w:val="center"/>
        <w:rPr>
          <w:rFonts w:ascii="Book Antiqua" w:hAnsi="Book Antiqua"/>
          <w:b/>
          <w:i/>
          <w:sz w:val="22"/>
          <w:szCs w:val="22"/>
        </w:rPr>
      </w:pPr>
    </w:p>
    <w:p w14:paraId="7CD82E63" w14:textId="77777777" w:rsidR="00526ED7" w:rsidRDefault="00526ED7" w:rsidP="00BC013B">
      <w:pPr>
        <w:jc w:val="center"/>
        <w:rPr>
          <w:rFonts w:ascii="Book Antiqua" w:hAnsi="Book Antiqua"/>
          <w:b/>
          <w:i/>
          <w:sz w:val="22"/>
          <w:szCs w:val="22"/>
        </w:rPr>
      </w:pPr>
    </w:p>
    <w:p w14:paraId="0C78995C" w14:textId="77777777" w:rsidR="00526ED7" w:rsidRDefault="00526ED7" w:rsidP="00BC013B">
      <w:pPr>
        <w:jc w:val="center"/>
        <w:rPr>
          <w:rFonts w:ascii="Book Antiqua" w:hAnsi="Book Antiqua"/>
          <w:b/>
          <w:i/>
          <w:sz w:val="22"/>
          <w:szCs w:val="22"/>
        </w:rPr>
      </w:pPr>
    </w:p>
    <w:p w14:paraId="09A0089C" w14:textId="77777777" w:rsidR="00526ED7" w:rsidRDefault="00526ED7" w:rsidP="00BC013B">
      <w:pPr>
        <w:jc w:val="center"/>
        <w:rPr>
          <w:rFonts w:ascii="Book Antiqua" w:hAnsi="Book Antiqua"/>
          <w:b/>
          <w:i/>
          <w:sz w:val="22"/>
          <w:szCs w:val="22"/>
        </w:rPr>
      </w:pPr>
    </w:p>
    <w:p w14:paraId="5B770643" w14:textId="77777777" w:rsidR="00526ED7" w:rsidRDefault="00526ED7" w:rsidP="00BC013B">
      <w:pPr>
        <w:jc w:val="center"/>
        <w:rPr>
          <w:rFonts w:ascii="Book Antiqua" w:hAnsi="Book Antiqua"/>
          <w:b/>
          <w:i/>
          <w:sz w:val="22"/>
          <w:szCs w:val="22"/>
        </w:rPr>
      </w:pPr>
    </w:p>
    <w:p w14:paraId="00381E06" w14:textId="77777777" w:rsidR="00526ED7" w:rsidRDefault="00526ED7" w:rsidP="00BC013B">
      <w:pPr>
        <w:jc w:val="center"/>
        <w:rPr>
          <w:rFonts w:ascii="Book Antiqua" w:hAnsi="Book Antiqua"/>
          <w:b/>
          <w:i/>
          <w:sz w:val="22"/>
          <w:szCs w:val="22"/>
        </w:rPr>
      </w:pPr>
    </w:p>
    <w:p w14:paraId="03E46BF4" w14:textId="77777777" w:rsidR="00526ED7" w:rsidRDefault="00526ED7" w:rsidP="00BC013B">
      <w:pPr>
        <w:jc w:val="center"/>
        <w:rPr>
          <w:rFonts w:ascii="Book Antiqua" w:hAnsi="Book Antiqua"/>
          <w:b/>
          <w:i/>
          <w:sz w:val="22"/>
          <w:szCs w:val="22"/>
        </w:rPr>
      </w:pPr>
    </w:p>
    <w:p w14:paraId="6D0E23B7" w14:textId="77777777" w:rsidR="00526ED7" w:rsidRDefault="00526ED7" w:rsidP="00BC013B">
      <w:pPr>
        <w:jc w:val="center"/>
        <w:rPr>
          <w:rFonts w:ascii="Book Antiqua" w:hAnsi="Book Antiqua"/>
          <w:b/>
          <w:i/>
          <w:sz w:val="22"/>
          <w:szCs w:val="22"/>
        </w:rPr>
      </w:pPr>
    </w:p>
    <w:p w14:paraId="527D14E8" w14:textId="77777777" w:rsidR="00526ED7" w:rsidRDefault="00526ED7" w:rsidP="00BC013B">
      <w:pPr>
        <w:jc w:val="center"/>
        <w:rPr>
          <w:rFonts w:ascii="Book Antiqua" w:hAnsi="Book Antiqua"/>
          <w:b/>
          <w:i/>
          <w:sz w:val="22"/>
          <w:szCs w:val="22"/>
        </w:rPr>
      </w:pPr>
    </w:p>
    <w:p w14:paraId="2397F1DB" w14:textId="77777777" w:rsidR="00526ED7" w:rsidRDefault="00526ED7" w:rsidP="00BC013B">
      <w:pPr>
        <w:jc w:val="center"/>
        <w:rPr>
          <w:rFonts w:ascii="Book Antiqua" w:hAnsi="Book Antiqua"/>
          <w:b/>
          <w:i/>
          <w:sz w:val="22"/>
          <w:szCs w:val="22"/>
        </w:rPr>
      </w:pPr>
    </w:p>
    <w:p w14:paraId="172635C7" w14:textId="77777777" w:rsidR="00FA0356" w:rsidRPr="002D177F" w:rsidRDefault="00C55BE9" w:rsidP="00BC013B">
      <w:pPr>
        <w:jc w:val="center"/>
        <w:rPr>
          <w:rFonts w:ascii="Book Antiqua" w:hAnsi="Book Antiqua"/>
          <w:b/>
          <w:i/>
          <w:sz w:val="22"/>
          <w:szCs w:val="22"/>
        </w:rPr>
      </w:pPr>
      <w:r>
        <w:rPr>
          <w:rFonts w:ascii="Book Antiqua" w:hAnsi="Book Antiqua"/>
          <w:b/>
          <w:i/>
          <w:sz w:val="22"/>
          <w:szCs w:val="22"/>
        </w:rPr>
        <w:t xml:space="preserve">   </w:t>
      </w:r>
    </w:p>
    <w:sectPr w:rsidR="00FA0356" w:rsidRPr="002D177F" w:rsidSect="004B5A4F">
      <w:footerReference w:type="default" r:id="rId7"/>
      <w:pgSz w:w="11907" w:h="16840" w:code="9"/>
      <w:pgMar w:top="180" w:right="1009" w:bottom="25" w:left="129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87C2" w14:textId="77777777" w:rsidR="00CF51F6" w:rsidRDefault="00CF51F6">
      <w:r>
        <w:separator/>
      </w:r>
    </w:p>
  </w:endnote>
  <w:endnote w:type="continuationSeparator" w:id="0">
    <w:p w14:paraId="5DCB277D" w14:textId="77777777" w:rsidR="00CF51F6" w:rsidRDefault="00CF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altName w:val="Baskerville Old Face"/>
    <w:charset w:val="00"/>
    <w:family w:val="roman"/>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1375" w14:textId="34D876AE" w:rsidR="00551B88" w:rsidRDefault="00551B88">
    <w:pPr>
      <w:pStyle w:val="Footer"/>
    </w:pPr>
    <w:r>
      <w:t>Updated</w:t>
    </w:r>
    <w:r w:rsidR="005D3225">
      <w:t xml:space="preserve"> </w:t>
    </w:r>
    <w:r w:rsidR="005D3225">
      <w:rPr>
        <w:lang w:val="en-GB"/>
      </w:rPr>
      <w:t>December 2</w:t>
    </w:r>
    <w:r w:rsidR="006A630F">
      <w:rPr>
        <w:lang w:val="en-GB"/>
      </w:rPr>
      <w:t>025</w:t>
    </w:r>
  </w:p>
  <w:p w14:paraId="734B4DFC" w14:textId="77777777" w:rsidR="00551B88" w:rsidRDefault="0055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802C" w14:textId="77777777" w:rsidR="00CF51F6" w:rsidRDefault="00CF51F6">
      <w:r>
        <w:separator/>
      </w:r>
    </w:p>
  </w:footnote>
  <w:footnote w:type="continuationSeparator" w:id="0">
    <w:p w14:paraId="5E909383" w14:textId="77777777" w:rsidR="00CF51F6" w:rsidRDefault="00CF5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5316F"/>
    <w:multiLevelType w:val="hybridMultilevel"/>
    <w:tmpl w:val="EC82DB2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53764E"/>
    <w:multiLevelType w:val="hybridMultilevel"/>
    <w:tmpl w:val="EB1882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655F84"/>
    <w:multiLevelType w:val="hybridMultilevel"/>
    <w:tmpl w:val="92346F1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48B7365"/>
    <w:multiLevelType w:val="hybridMultilevel"/>
    <w:tmpl w:val="700AAA1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35A2552D"/>
    <w:multiLevelType w:val="hybridMultilevel"/>
    <w:tmpl w:val="C5085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24B1D"/>
    <w:multiLevelType w:val="hybridMultilevel"/>
    <w:tmpl w:val="B56A5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ADF5521"/>
    <w:multiLevelType w:val="hybridMultilevel"/>
    <w:tmpl w:val="1E540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num w:numId="1" w16cid:durableId="1626085128">
    <w:abstractNumId w:val="2"/>
  </w:num>
  <w:num w:numId="2" w16cid:durableId="2086683229">
    <w:abstractNumId w:val="5"/>
  </w:num>
  <w:num w:numId="3" w16cid:durableId="1630087923">
    <w:abstractNumId w:val="1"/>
  </w:num>
  <w:num w:numId="4" w16cid:durableId="1709792738">
    <w:abstractNumId w:val="4"/>
  </w:num>
  <w:num w:numId="5" w16cid:durableId="1245454129">
    <w:abstractNumId w:val="10"/>
  </w:num>
  <w:num w:numId="6" w16cid:durableId="2122533198">
    <w:abstractNumId w:val="0"/>
  </w:num>
  <w:num w:numId="7" w16cid:durableId="151675730">
    <w:abstractNumId w:val="3"/>
  </w:num>
  <w:num w:numId="8" w16cid:durableId="1698582271">
    <w:abstractNumId w:val="7"/>
  </w:num>
  <w:num w:numId="9" w16cid:durableId="1457289894">
    <w:abstractNumId w:val="6"/>
  </w:num>
  <w:num w:numId="10" w16cid:durableId="1568570121">
    <w:abstractNumId w:val="9"/>
  </w:num>
  <w:num w:numId="11" w16cid:durableId="1955163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4"/>
    <w:rsid w:val="0000058B"/>
    <w:rsid w:val="00004C05"/>
    <w:rsid w:val="00007067"/>
    <w:rsid w:val="00032255"/>
    <w:rsid w:val="000438CF"/>
    <w:rsid w:val="00050E33"/>
    <w:rsid w:val="00055EEC"/>
    <w:rsid w:val="000562BF"/>
    <w:rsid w:val="00063948"/>
    <w:rsid w:val="0006407E"/>
    <w:rsid w:val="000654C4"/>
    <w:rsid w:val="00067BFF"/>
    <w:rsid w:val="000810A5"/>
    <w:rsid w:val="0009267C"/>
    <w:rsid w:val="000932B1"/>
    <w:rsid w:val="000B459C"/>
    <w:rsid w:val="000C55C8"/>
    <w:rsid w:val="000D2419"/>
    <w:rsid w:val="000D2883"/>
    <w:rsid w:val="000D766C"/>
    <w:rsid w:val="000E4333"/>
    <w:rsid w:val="000F2F9D"/>
    <w:rsid w:val="00102FB0"/>
    <w:rsid w:val="00103B3A"/>
    <w:rsid w:val="00110BEE"/>
    <w:rsid w:val="001138F9"/>
    <w:rsid w:val="00123C6E"/>
    <w:rsid w:val="00125108"/>
    <w:rsid w:val="00125576"/>
    <w:rsid w:val="00127491"/>
    <w:rsid w:val="001331E4"/>
    <w:rsid w:val="001357DB"/>
    <w:rsid w:val="001418FC"/>
    <w:rsid w:val="00142AEA"/>
    <w:rsid w:val="0015737F"/>
    <w:rsid w:val="00172BF7"/>
    <w:rsid w:val="001733B5"/>
    <w:rsid w:val="00182A60"/>
    <w:rsid w:val="00183099"/>
    <w:rsid w:val="001862A4"/>
    <w:rsid w:val="0019019B"/>
    <w:rsid w:val="001A516B"/>
    <w:rsid w:val="001C06A4"/>
    <w:rsid w:val="001D0AFE"/>
    <w:rsid w:val="001D197D"/>
    <w:rsid w:val="001D50D3"/>
    <w:rsid w:val="001D5256"/>
    <w:rsid w:val="001F081B"/>
    <w:rsid w:val="001F3B2B"/>
    <w:rsid w:val="001F5AC3"/>
    <w:rsid w:val="002143FC"/>
    <w:rsid w:val="00231AB4"/>
    <w:rsid w:val="00231C69"/>
    <w:rsid w:val="002362A2"/>
    <w:rsid w:val="00243775"/>
    <w:rsid w:val="00243BD5"/>
    <w:rsid w:val="00256EDD"/>
    <w:rsid w:val="00263154"/>
    <w:rsid w:val="0026714D"/>
    <w:rsid w:val="00275A29"/>
    <w:rsid w:val="00284B94"/>
    <w:rsid w:val="00285545"/>
    <w:rsid w:val="0029125F"/>
    <w:rsid w:val="00293CD0"/>
    <w:rsid w:val="00294C97"/>
    <w:rsid w:val="0029525B"/>
    <w:rsid w:val="002A0133"/>
    <w:rsid w:val="002A0B13"/>
    <w:rsid w:val="002B7B2A"/>
    <w:rsid w:val="002C4E88"/>
    <w:rsid w:val="002C69CA"/>
    <w:rsid w:val="002C72F5"/>
    <w:rsid w:val="002D177F"/>
    <w:rsid w:val="002D4CB3"/>
    <w:rsid w:val="002D7B67"/>
    <w:rsid w:val="002E01EA"/>
    <w:rsid w:val="002F1397"/>
    <w:rsid w:val="002F1444"/>
    <w:rsid w:val="00306A42"/>
    <w:rsid w:val="00321599"/>
    <w:rsid w:val="0032161F"/>
    <w:rsid w:val="00323C3C"/>
    <w:rsid w:val="00327FC4"/>
    <w:rsid w:val="00333170"/>
    <w:rsid w:val="00335A88"/>
    <w:rsid w:val="00337EFF"/>
    <w:rsid w:val="00340679"/>
    <w:rsid w:val="0034101B"/>
    <w:rsid w:val="0034335E"/>
    <w:rsid w:val="00354FBC"/>
    <w:rsid w:val="00364D1D"/>
    <w:rsid w:val="0037100C"/>
    <w:rsid w:val="0037179D"/>
    <w:rsid w:val="00374273"/>
    <w:rsid w:val="00382DE1"/>
    <w:rsid w:val="003842BC"/>
    <w:rsid w:val="003954B6"/>
    <w:rsid w:val="003A279A"/>
    <w:rsid w:val="003A607D"/>
    <w:rsid w:val="003B22FA"/>
    <w:rsid w:val="003B32E4"/>
    <w:rsid w:val="003B36F0"/>
    <w:rsid w:val="003B5350"/>
    <w:rsid w:val="003F0393"/>
    <w:rsid w:val="004302A5"/>
    <w:rsid w:val="00440047"/>
    <w:rsid w:val="00447CBA"/>
    <w:rsid w:val="00451644"/>
    <w:rsid w:val="00455F08"/>
    <w:rsid w:val="00456521"/>
    <w:rsid w:val="00461E5F"/>
    <w:rsid w:val="00463EE5"/>
    <w:rsid w:val="004662A9"/>
    <w:rsid w:val="00472BBF"/>
    <w:rsid w:val="004771C6"/>
    <w:rsid w:val="00482428"/>
    <w:rsid w:val="00490F9C"/>
    <w:rsid w:val="004948C2"/>
    <w:rsid w:val="00495B26"/>
    <w:rsid w:val="004B1B76"/>
    <w:rsid w:val="004B5A4F"/>
    <w:rsid w:val="004C3705"/>
    <w:rsid w:val="004C53A3"/>
    <w:rsid w:val="004E52DC"/>
    <w:rsid w:val="005038D7"/>
    <w:rsid w:val="00507B3D"/>
    <w:rsid w:val="00510C4D"/>
    <w:rsid w:val="00513292"/>
    <w:rsid w:val="00524F72"/>
    <w:rsid w:val="00526ED7"/>
    <w:rsid w:val="005271E6"/>
    <w:rsid w:val="00534473"/>
    <w:rsid w:val="005379FB"/>
    <w:rsid w:val="00542D88"/>
    <w:rsid w:val="00543DDC"/>
    <w:rsid w:val="00547604"/>
    <w:rsid w:val="00551B88"/>
    <w:rsid w:val="005824A7"/>
    <w:rsid w:val="00586792"/>
    <w:rsid w:val="00587CE0"/>
    <w:rsid w:val="005B197D"/>
    <w:rsid w:val="005C18B1"/>
    <w:rsid w:val="005C18E7"/>
    <w:rsid w:val="005C254E"/>
    <w:rsid w:val="005D0D74"/>
    <w:rsid w:val="005D3225"/>
    <w:rsid w:val="005E2945"/>
    <w:rsid w:val="005E56B9"/>
    <w:rsid w:val="005E6BD4"/>
    <w:rsid w:val="005E6F9E"/>
    <w:rsid w:val="005E7E1F"/>
    <w:rsid w:val="00612E5A"/>
    <w:rsid w:val="0061749C"/>
    <w:rsid w:val="00624227"/>
    <w:rsid w:val="00624DC5"/>
    <w:rsid w:val="0062777C"/>
    <w:rsid w:val="006411AE"/>
    <w:rsid w:val="00641A3F"/>
    <w:rsid w:val="00644058"/>
    <w:rsid w:val="0065120D"/>
    <w:rsid w:val="0065150F"/>
    <w:rsid w:val="00666E57"/>
    <w:rsid w:val="0067556D"/>
    <w:rsid w:val="006A282A"/>
    <w:rsid w:val="006A630F"/>
    <w:rsid w:val="006B4427"/>
    <w:rsid w:val="006C0AFF"/>
    <w:rsid w:val="006F0FAE"/>
    <w:rsid w:val="006F595A"/>
    <w:rsid w:val="006F7EB9"/>
    <w:rsid w:val="00704B79"/>
    <w:rsid w:val="00713D99"/>
    <w:rsid w:val="00721543"/>
    <w:rsid w:val="00731044"/>
    <w:rsid w:val="00740330"/>
    <w:rsid w:val="00746AF6"/>
    <w:rsid w:val="00750B01"/>
    <w:rsid w:val="0075416F"/>
    <w:rsid w:val="0075727D"/>
    <w:rsid w:val="00765FD6"/>
    <w:rsid w:val="0078590E"/>
    <w:rsid w:val="00790368"/>
    <w:rsid w:val="007966B3"/>
    <w:rsid w:val="007A71B7"/>
    <w:rsid w:val="007B3165"/>
    <w:rsid w:val="007C0FAD"/>
    <w:rsid w:val="007D20D6"/>
    <w:rsid w:val="007D43E9"/>
    <w:rsid w:val="007E569C"/>
    <w:rsid w:val="007E7F0B"/>
    <w:rsid w:val="00822008"/>
    <w:rsid w:val="0083739B"/>
    <w:rsid w:val="00844B9F"/>
    <w:rsid w:val="00847C17"/>
    <w:rsid w:val="00853B87"/>
    <w:rsid w:val="00864B1A"/>
    <w:rsid w:val="00867E8F"/>
    <w:rsid w:val="00874778"/>
    <w:rsid w:val="008748AD"/>
    <w:rsid w:val="00891F70"/>
    <w:rsid w:val="00893176"/>
    <w:rsid w:val="008A7B27"/>
    <w:rsid w:val="008B256B"/>
    <w:rsid w:val="008C1942"/>
    <w:rsid w:val="008C7205"/>
    <w:rsid w:val="008F1F09"/>
    <w:rsid w:val="00900624"/>
    <w:rsid w:val="009065A2"/>
    <w:rsid w:val="00912772"/>
    <w:rsid w:val="009208E0"/>
    <w:rsid w:val="0092288B"/>
    <w:rsid w:val="00924A91"/>
    <w:rsid w:val="009279E3"/>
    <w:rsid w:val="009309F3"/>
    <w:rsid w:val="00936F72"/>
    <w:rsid w:val="00937939"/>
    <w:rsid w:val="00940274"/>
    <w:rsid w:val="00942444"/>
    <w:rsid w:val="00950D19"/>
    <w:rsid w:val="00955F5A"/>
    <w:rsid w:val="00982D1E"/>
    <w:rsid w:val="00985E58"/>
    <w:rsid w:val="0099644B"/>
    <w:rsid w:val="009A2EC0"/>
    <w:rsid w:val="009A5F2D"/>
    <w:rsid w:val="009C6585"/>
    <w:rsid w:val="009E12B5"/>
    <w:rsid w:val="009E5784"/>
    <w:rsid w:val="009F41A0"/>
    <w:rsid w:val="009F52AA"/>
    <w:rsid w:val="00A002BE"/>
    <w:rsid w:val="00A00AA5"/>
    <w:rsid w:val="00A063BB"/>
    <w:rsid w:val="00A12CA1"/>
    <w:rsid w:val="00A1495B"/>
    <w:rsid w:val="00A254E7"/>
    <w:rsid w:val="00A4127A"/>
    <w:rsid w:val="00A44549"/>
    <w:rsid w:val="00A4641A"/>
    <w:rsid w:val="00A52EC4"/>
    <w:rsid w:val="00A70A77"/>
    <w:rsid w:val="00A7173E"/>
    <w:rsid w:val="00A723B9"/>
    <w:rsid w:val="00A73B15"/>
    <w:rsid w:val="00A85FD6"/>
    <w:rsid w:val="00A86D48"/>
    <w:rsid w:val="00A930AF"/>
    <w:rsid w:val="00A97809"/>
    <w:rsid w:val="00A97A9E"/>
    <w:rsid w:val="00AA2DD6"/>
    <w:rsid w:val="00AB63CF"/>
    <w:rsid w:val="00AB7F14"/>
    <w:rsid w:val="00AC13B6"/>
    <w:rsid w:val="00AC27A4"/>
    <w:rsid w:val="00AC5CD5"/>
    <w:rsid w:val="00AD4ECB"/>
    <w:rsid w:val="00AD5C37"/>
    <w:rsid w:val="00AE5899"/>
    <w:rsid w:val="00AF6E29"/>
    <w:rsid w:val="00B15F70"/>
    <w:rsid w:val="00B17D60"/>
    <w:rsid w:val="00B27DE5"/>
    <w:rsid w:val="00B27EB0"/>
    <w:rsid w:val="00B3420D"/>
    <w:rsid w:val="00B3662D"/>
    <w:rsid w:val="00B4500D"/>
    <w:rsid w:val="00B57F6D"/>
    <w:rsid w:val="00B66094"/>
    <w:rsid w:val="00B67FB1"/>
    <w:rsid w:val="00B70DD6"/>
    <w:rsid w:val="00B875DB"/>
    <w:rsid w:val="00B91116"/>
    <w:rsid w:val="00BA46A7"/>
    <w:rsid w:val="00BB0319"/>
    <w:rsid w:val="00BB68DA"/>
    <w:rsid w:val="00BC013B"/>
    <w:rsid w:val="00BC3803"/>
    <w:rsid w:val="00BC6F89"/>
    <w:rsid w:val="00BD73D0"/>
    <w:rsid w:val="00BE3372"/>
    <w:rsid w:val="00BE545E"/>
    <w:rsid w:val="00BE5C9C"/>
    <w:rsid w:val="00BF15FD"/>
    <w:rsid w:val="00C01E37"/>
    <w:rsid w:val="00C0345F"/>
    <w:rsid w:val="00C13F6D"/>
    <w:rsid w:val="00C22DDB"/>
    <w:rsid w:val="00C25018"/>
    <w:rsid w:val="00C25B29"/>
    <w:rsid w:val="00C324E8"/>
    <w:rsid w:val="00C33177"/>
    <w:rsid w:val="00C47D17"/>
    <w:rsid w:val="00C5009C"/>
    <w:rsid w:val="00C52CB6"/>
    <w:rsid w:val="00C54725"/>
    <w:rsid w:val="00C55BE9"/>
    <w:rsid w:val="00C65649"/>
    <w:rsid w:val="00C6599F"/>
    <w:rsid w:val="00C73A69"/>
    <w:rsid w:val="00CA26CD"/>
    <w:rsid w:val="00CB15C5"/>
    <w:rsid w:val="00CC67E6"/>
    <w:rsid w:val="00CE44CA"/>
    <w:rsid w:val="00CF51F6"/>
    <w:rsid w:val="00D12CD6"/>
    <w:rsid w:val="00D214B0"/>
    <w:rsid w:val="00D329AF"/>
    <w:rsid w:val="00D41744"/>
    <w:rsid w:val="00D514EB"/>
    <w:rsid w:val="00D56E62"/>
    <w:rsid w:val="00D61590"/>
    <w:rsid w:val="00D63CEE"/>
    <w:rsid w:val="00D6413B"/>
    <w:rsid w:val="00D643E0"/>
    <w:rsid w:val="00D929A1"/>
    <w:rsid w:val="00D93A3F"/>
    <w:rsid w:val="00D9761E"/>
    <w:rsid w:val="00DB222A"/>
    <w:rsid w:val="00DB2814"/>
    <w:rsid w:val="00DB402B"/>
    <w:rsid w:val="00DB5AE4"/>
    <w:rsid w:val="00DB754B"/>
    <w:rsid w:val="00DD1FEF"/>
    <w:rsid w:val="00DD31DB"/>
    <w:rsid w:val="00DE0CC1"/>
    <w:rsid w:val="00DE48AF"/>
    <w:rsid w:val="00DF2D9B"/>
    <w:rsid w:val="00DF51DE"/>
    <w:rsid w:val="00DF6DD0"/>
    <w:rsid w:val="00E03015"/>
    <w:rsid w:val="00E04448"/>
    <w:rsid w:val="00E1420F"/>
    <w:rsid w:val="00E24F89"/>
    <w:rsid w:val="00E32636"/>
    <w:rsid w:val="00E53482"/>
    <w:rsid w:val="00E54743"/>
    <w:rsid w:val="00E54EAE"/>
    <w:rsid w:val="00E57342"/>
    <w:rsid w:val="00E65356"/>
    <w:rsid w:val="00E673F3"/>
    <w:rsid w:val="00E67B77"/>
    <w:rsid w:val="00E71F9B"/>
    <w:rsid w:val="00E76F3A"/>
    <w:rsid w:val="00E86F3F"/>
    <w:rsid w:val="00E91F30"/>
    <w:rsid w:val="00E95988"/>
    <w:rsid w:val="00EA4F7B"/>
    <w:rsid w:val="00EB0A63"/>
    <w:rsid w:val="00EB7B21"/>
    <w:rsid w:val="00EC0FC9"/>
    <w:rsid w:val="00ED1E39"/>
    <w:rsid w:val="00ED6E4A"/>
    <w:rsid w:val="00EE42FC"/>
    <w:rsid w:val="00EF1CC1"/>
    <w:rsid w:val="00EF5EA4"/>
    <w:rsid w:val="00F03028"/>
    <w:rsid w:val="00F06BD9"/>
    <w:rsid w:val="00F11C40"/>
    <w:rsid w:val="00F36187"/>
    <w:rsid w:val="00F40E06"/>
    <w:rsid w:val="00F43B4F"/>
    <w:rsid w:val="00F4542C"/>
    <w:rsid w:val="00F4731A"/>
    <w:rsid w:val="00F53B9A"/>
    <w:rsid w:val="00F556A6"/>
    <w:rsid w:val="00F6442A"/>
    <w:rsid w:val="00F73E29"/>
    <w:rsid w:val="00F77CBC"/>
    <w:rsid w:val="00F81658"/>
    <w:rsid w:val="00FA0356"/>
    <w:rsid w:val="00FA1B62"/>
    <w:rsid w:val="00FA3A38"/>
    <w:rsid w:val="00FA5F8A"/>
    <w:rsid w:val="00FB0687"/>
    <w:rsid w:val="00FD689F"/>
    <w:rsid w:val="00FE1E09"/>
    <w:rsid w:val="00FE3A81"/>
    <w:rsid w:val="00FE4BF6"/>
    <w:rsid w:val="00FF37BD"/>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1C06B"/>
  <w15:chartTrackingRefBased/>
  <w15:docId w15:val="{70812204-7E2E-4B99-BA7D-4594A496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44"/>
    <w:rPr>
      <w:lang w:eastAsia="en-US"/>
    </w:rPr>
  </w:style>
  <w:style w:type="paragraph" w:styleId="Heading2">
    <w:name w:val="heading 2"/>
    <w:basedOn w:val="Normal"/>
    <w:next w:val="Normal"/>
    <w:qFormat/>
    <w:rsid w:val="002F1444"/>
    <w:pPr>
      <w:keepNext/>
      <w:outlineLvl w:val="1"/>
    </w:pPr>
    <w:rPr>
      <w:sz w:val="40"/>
    </w:rPr>
  </w:style>
  <w:style w:type="paragraph" w:styleId="Heading3">
    <w:name w:val="heading 3"/>
    <w:basedOn w:val="Normal"/>
    <w:next w:val="Normal"/>
    <w:qFormat/>
    <w:rsid w:val="002F1444"/>
    <w:pPr>
      <w:keepNext/>
      <w:jc w:val="center"/>
      <w:outlineLvl w:val="2"/>
    </w:pPr>
    <w:rPr>
      <w:sz w:val="28"/>
    </w:rPr>
  </w:style>
  <w:style w:type="paragraph" w:styleId="Heading4">
    <w:name w:val="heading 4"/>
    <w:basedOn w:val="Normal"/>
    <w:next w:val="Normal"/>
    <w:qFormat/>
    <w:rsid w:val="002F1444"/>
    <w:pPr>
      <w:keepNext/>
      <w:outlineLvl w:val="3"/>
    </w:pPr>
    <w:rPr>
      <w:rFonts w:ascii="Tahoma" w:hAnsi="Tahoma"/>
      <w:b/>
      <w:sz w:val="40"/>
    </w:rPr>
  </w:style>
  <w:style w:type="paragraph" w:styleId="Heading5">
    <w:name w:val="heading 5"/>
    <w:basedOn w:val="Normal"/>
    <w:next w:val="Normal"/>
    <w:qFormat/>
    <w:rsid w:val="002F1444"/>
    <w:pPr>
      <w:keepNext/>
      <w:outlineLvl w:val="4"/>
    </w:pPr>
    <w:rPr>
      <w:rFonts w:ascii="Tahoma" w:hAnsi="Tahoma"/>
      <w:b/>
      <w:sz w:val="44"/>
    </w:rPr>
  </w:style>
  <w:style w:type="paragraph" w:styleId="Heading6">
    <w:name w:val="heading 6"/>
    <w:basedOn w:val="Normal"/>
    <w:next w:val="Normal"/>
    <w:qFormat/>
    <w:rsid w:val="002F1444"/>
    <w:pPr>
      <w:keepNext/>
      <w:outlineLvl w:val="5"/>
    </w:pPr>
    <w:rPr>
      <w:rFonts w:ascii="Tahoma" w:hAnsi="Tahom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1444"/>
    <w:pPr>
      <w:tabs>
        <w:tab w:val="center" w:pos="4320"/>
        <w:tab w:val="right" w:pos="8640"/>
      </w:tabs>
    </w:pPr>
  </w:style>
  <w:style w:type="paragraph" w:styleId="Footer">
    <w:name w:val="footer"/>
    <w:basedOn w:val="Normal"/>
    <w:link w:val="FooterChar"/>
    <w:uiPriority w:val="99"/>
    <w:rsid w:val="002F1444"/>
    <w:pPr>
      <w:tabs>
        <w:tab w:val="center" w:pos="4320"/>
        <w:tab w:val="right" w:pos="8640"/>
      </w:tabs>
    </w:pPr>
    <w:rPr>
      <w:lang w:val="x-none"/>
    </w:rPr>
  </w:style>
  <w:style w:type="paragraph" w:styleId="BalloonText">
    <w:name w:val="Balloon Text"/>
    <w:basedOn w:val="Normal"/>
    <w:semiHidden/>
    <w:rsid w:val="008C7205"/>
    <w:rPr>
      <w:rFonts w:ascii="Tahoma" w:hAnsi="Tahoma" w:cs="Tahoma"/>
      <w:sz w:val="16"/>
      <w:szCs w:val="16"/>
    </w:rPr>
  </w:style>
  <w:style w:type="table" w:styleId="TableGrid">
    <w:name w:val="Table Grid"/>
    <w:basedOn w:val="TableNormal"/>
    <w:rsid w:val="00447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57F6D"/>
    <w:rPr>
      <w:b/>
      <w:bCs/>
    </w:rPr>
  </w:style>
  <w:style w:type="paragraph" w:styleId="NormalWeb">
    <w:name w:val="Normal (Web)"/>
    <w:basedOn w:val="Normal"/>
    <w:rsid w:val="00B57F6D"/>
    <w:pPr>
      <w:spacing w:before="100" w:beforeAutospacing="1" w:after="100" w:afterAutospacing="1"/>
    </w:pPr>
    <w:rPr>
      <w:sz w:val="24"/>
      <w:szCs w:val="24"/>
      <w:lang w:val="en-US"/>
    </w:rPr>
  </w:style>
  <w:style w:type="character" w:styleId="Hyperlink">
    <w:name w:val="Hyperlink"/>
    <w:rsid w:val="00542D88"/>
    <w:rPr>
      <w:color w:val="0000FF"/>
      <w:u w:val="single"/>
    </w:rPr>
  </w:style>
  <w:style w:type="character" w:customStyle="1" w:styleId="FooterChar">
    <w:name w:val="Footer Char"/>
    <w:link w:val="Footer"/>
    <w:uiPriority w:val="99"/>
    <w:rsid w:val="00551B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419">
      <w:marLeft w:val="0"/>
      <w:marRight w:val="0"/>
      <w:marTop w:val="0"/>
      <w:marBottom w:val="0"/>
      <w:divBdr>
        <w:top w:val="none" w:sz="0" w:space="0" w:color="auto"/>
        <w:left w:val="none" w:sz="0" w:space="0" w:color="auto"/>
        <w:bottom w:val="none" w:sz="0" w:space="0" w:color="auto"/>
        <w:right w:val="none" w:sz="0" w:space="0" w:color="auto"/>
      </w:divBdr>
    </w:div>
    <w:div w:id="1133251902">
      <w:marLeft w:val="0"/>
      <w:marRight w:val="0"/>
      <w:marTop w:val="0"/>
      <w:marBottom w:val="0"/>
      <w:divBdr>
        <w:top w:val="none" w:sz="0" w:space="0" w:color="auto"/>
        <w:left w:val="none" w:sz="0" w:space="0" w:color="auto"/>
        <w:bottom w:val="none" w:sz="0" w:space="0" w:color="auto"/>
        <w:right w:val="none" w:sz="0" w:space="0" w:color="auto"/>
      </w:divBdr>
    </w:div>
    <w:div w:id="1478763304">
      <w:bodyDiv w:val="1"/>
      <w:marLeft w:val="0"/>
      <w:marRight w:val="0"/>
      <w:marTop w:val="0"/>
      <w:marBottom w:val="0"/>
      <w:divBdr>
        <w:top w:val="none" w:sz="0" w:space="0" w:color="auto"/>
        <w:left w:val="none" w:sz="0" w:space="0" w:color="auto"/>
        <w:bottom w:val="none" w:sz="0" w:space="0" w:color="auto"/>
        <w:right w:val="none" w:sz="0" w:space="0" w:color="auto"/>
      </w:divBdr>
    </w:div>
    <w:div w:id="1638334526">
      <w:bodyDiv w:val="1"/>
      <w:marLeft w:val="0"/>
      <w:marRight w:val="0"/>
      <w:marTop w:val="0"/>
      <w:marBottom w:val="0"/>
      <w:divBdr>
        <w:top w:val="none" w:sz="0" w:space="0" w:color="auto"/>
        <w:left w:val="none" w:sz="0" w:space="0" w:color="auto"/>
        <w:bottom w:val="none" w:sz="0" w:space="0" w:color="auto"/>
        <w:right w:val="none" w:sz="0" w:space="0" w:color="auto"/>
      </w:divBdr>
      <w:divsChild>
        <w:div w:id="14890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1084</Words>
  <Characters>6180</Characters>
  <Application>Microsoft Office Word</Application>
  <DocSecurity>4</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lpstr>        </vt:lpstr>
    </vt:vector>
  </TitlesOfParts>
  <Company>NRCS</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Joy</dc:creator>
  <cp:keywords/>
  <cp:lastModifiedBy>Virginia Godden</cp:lastModifiedBy>
  <cp:revision>13</cp:revision>
  <cp:lastPrinted>2016-01-25T21:42:00Z</cp:lastPrinted>
  <dcterms:created xsi:type="dcterms:W3CDTF">2021-09-13T14:56:00Z</dcterms:created>
  <dcterms:modified xsi:type="dcterms:W3CDTF">2026-04-10T15:41:00Z</dcterms:modified>
</cp:coreProperties>
</file>